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9585" w14:textId="462589DE" w:rsidR="00706143" w:rsidRDefault="00706143" w:rsidP="00706143">
      <w:pPr>
        <w:jc w:val="center"/>
        <w:rPr>
          <w:rFonts w:ascii="Calibri" w:hAnsi="Calibri" w:cs="Calibri"/>
          <w:b/>
          <w:sz w:val="22"/>
          <w:lang w:eastAsia="en-AU"/>
        </w:rPr>
      </w:pPr>
      <w:r>
        <w:rPr>
          <w:rFonts w:ascii="Calibri" w:hAnsi="Calibri" w:cs="Calibri"/>
          <w:b/>
          <w:sz w:val="22"/>
          <w:lang w:eastAsia="en-AU"/>
        </w:rPr>
        <w:t>VISUAL ARTS ADVISORY COMMITTEE</w:t>
      </w:r>
    </w:p>
    <w:p w14:paraId="55BB0F85" w14:textId="70AD4CCB" w:rsidR="00706143" w:rsidRDefault="00706143" w:rsidP="00706143">
      <w:pPr>
        <w:jc w:val="center"/>
        <w:rPr>
          <w:rFonts w:ascii="Calibri" w:hAnsi="Calibri" w:cs="Calibri"/>
          <w:b/>
          <w:sz w:val="22"/>
          <w:szCs w:val="22"/>
          <w:lang w:eastAsia="en-AU"/>
        </w:rPr>
      </w:pPr>
      <w:r>
        <w:rPr>
          <w:rFonts w:ascii="Calibri" w:hAnsi="Calibri" w:cs="Calibri"/>
          <w:b/>
          <w:sz w:val="22"/>
          <w:lang w:eastAsia="en-AU"/>
        </w:rPr>
        <w:t>WHITEHORSE CITY COUNCIL</w:t>
      </w:r>
    </w:p>
    <w:p w14:paraId="6D4013A3" w14:textId="77777777" w:rsidR="00706143" w:rsidRDefault="00706143" w:rsidP="00706143">
      <w:pPr>
        <w:jc w:val="center"/>
        <w:rPr>
          <w:rFonts w:ascii="Calibri" w:hAnsi="Calibri" w:cs="Calibri"/>
          <w:sz w:val="22"/>
          <w:lang w:eastAsia="en-AU"/>
        </w:rPr>
      </w:pPr>
    </w:p>
    <w:p w14:paraId="4E3E4C06" w14:textId="77777777" w:rsidR="00706143" w:rsidRDefault="00706143" w:rsidP="00706143">
      <w:pPr>
        <w:jc w:val="center"/>
        <w:rPr>
          <w:rFonts w:ascii="Calibri" w:hAnsi="Calibri" w:cs="Calibri"/>
          <w:b/>
          <w:sz w:val="22"/>
          <w:lang w:eastAsia="en-AU"/>
        </w:rPr>
      </w:pPr>
      <w:r>
        <w:rPr>
          <w:rFonts w:ascii="Calibri" w:hAnsi="Calibri" w:cs="Calibri"/>
          <w:b/>
          <w:sz w:val="22"/>
          <w:lang w:eastAsia="en-AU"/>
        </w:rPr>
        <w:t>NOMINATION FORM FOR COMMITTEE MEMBERSHIP</w:t>
      </w:r>
    </w:p>
    <w:p w14:paraId="46F76D1A" w14:textId="77777777" w:rsidR="00706143" w:rsidRDefault="00706143" w:rsidP="00706143">
      <w:pPr>
        <w:jc w:val="center"/>
        <w:rPr>
          <w:rFonts w:ascii="Calibri" w:hAnsi="Calibri" w:cs="Calibri"/>
          <w:sz w:val="22"/>
          <w:lang w:eastAsia="en-AU"/>
        </w:rPr>
      </w:pPr>
    </w:p>
    <w:p w14:paraId="1D216001" w14:textId="77777777" w:rsidR="00706143" w:rsidRDefault="00706143" w:rsidP="00706143">
      <w:pPr>
        <w:jc w:val="center"/>
        <w:rPr>
          <w:rFonts w:ascii="Calibri" w:hAnsi="Calibri" w:cs="Calibri"/>
          <w:sz w:val="22"/>
          <w:lang w:eastAsia="en-AU"/>
        </w:rPr>
      </w:pPr>
    </w:p>
    <w:p w14:paraId="246CCCDF" w14:textId="77777777" w:rsidR="00706143" w:rsidRDefault="00706143" w:rsidP="00706143">
      <w:pPr>
        <w:rPr>
          <w:rFonts w:ascii="Calibri" w:hAnsi="Calibri" w:cs="Calibri"/>
          <w:sz w:val="22"/>
          <w:lang w:eastAsia="en-AU"/>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005"/>
        <w:gridCol w:w="1293"/>
        <w:gridCol w:w="1939"/>
      </w:tblGrid>
      <w:tr w:rsidR="00706143" w14:paraId="195F910C" w14:textId="77777777" w:rsidTr="00706143">
        <w:trPr>
          <w:trHeight w:val="502"/>
          <w:jc w:val="center"/>
        </w:trPr>
        <w:tc>
          <w:tcPr>
            <w:tcW w:w="2693" w:type="dxa"/>
            <w:tcBorders>
              <w:top w:val="nil"/>
              <w:left w:val="nil"/>
              <w:bottom w:val="nil"/>
              <w:right w:val="nil"/>
            </w:tcBorders>
            <w:vAlign w:val="center"/>
            <w:hideMark/>
          </w:tcPr>
          <w:p w14:paraId="7CFC5DED" w14:textId="77777777" w:rsidR="00706143" w:rsidRDefault="00706143">
            <w:pPr>
              <w:rPr>
                <w:rFonts w:ascii="Calibri" w:hAnsi="Calibri" w:cs="Calibri"/>
                <w:b/>
                <w:sz w:val="22"/>
                <w:lang w:eastAsia="en-AU"/>
              </w:rPr>
            </w:pPr>
            <w:r>
              <w:rPr>
                <w:rFonts w:ascii="Calibri" w:hAnsi="Calibri" w:cs="Calibri"/>
                <w:b/>
                <w:sz w:val="22"/>
                <w:lang w:eastAsia="en-AU"/>
              </w:rPr>
              <w:t>Applicant Name:</w:t>
            </w:r>
          </w:p>
        </w:tc>
        <w:tc>
          <w:tcPr>
            <w:tcW w:w="6237" w:type="dxa"/>
            <w:gridSpan w:val="3"/>
            <w:tcBorders>
              <w:top w:val="nil"/>
              <w:left w:val="nil"/>
              <w:bottom w:val="single" w:sz="4" w:space="0" w:color="auto"/>
              <w:right w:val="nil"/>
            </w:tcBorders>
            <w:vAlign w:val="center"/>
          </w:tcPr>
          <w:p w14:paraId="78AC41E8" w14:textId="77777777" w:rsidR="00706143" w:rsidRDefault="00706143">
            <w:pPr>
              <w:rPr>
                <w:rFonts w:ascii="Calibri" w:hAnsi="Calibri" w:cs="Calibri"/>
                <w:sz w:val="22"/>
                <w:lang w:eastAsia="en-AU"/>
              </w:rPr>
            </w:pPr>
          </w:p>
          <w:p w14:paraId="03696862" w14:textId="77777777" w:rsidR="00706143" w:rsidRDefault="00706143">
            <w:pPr>
              <w:rPr>
                <w:rFonts w:ascii="Calibri" w:hAnsi="Calibri" w:cs="Calibri"/>
                <w:sz w:val="22"/>
                <w:lang w:eastAsia="en-AU"/>
              </w:rPr>
            </w:pPr>
          </w:p>
          <w:p w14:paraId="7DD617E4" w14:textId="77777777" w:rsidR="00706143" w:rsidRDefault="00706143">
            <w:pPr>
              <w:rPr>
                <w:rFonts w:ascii="Calibri" w:hAnsi="Calibri" w:cs="Calibri"/>
                <w:sz w:val="22"/>
                <w:lang w:eastAsia="en-AU"/>
              </w:rPr>
            </w:pPr>
          </w:p>
        </w:tc>
      </w:tr>
      <w:tr w:rsidR="00706143" w14:paraId="46157CB1" w14:textId="77777777" w:rsidTr="00706143">
        <w:trPr>
          <w:trHeight w:val="502"/>
          <w:jc w:val="center"/>
        </w:trPr>
        <w:tc>
          <w:tcPr>
            <w:tcW w:w="2693" w:type="dxa"/>
            <w:tcBorders>
              <w:top w:val="nil"/>
              <w:left w:val="nil"/>
              <w:bottom w:val="nil"/>
              <w:right w:val="nil"/>
            </w:tcBorders>
            <w:vAlign w:val="center"/>
            <w:hideMark/>
          </w:tcPr>
          <w:p w14:paraId="024C3FB9" w14:textId="77777777" w:rsidR="00706143" w:rsidRDefault="00706143">
            <w:pPr>
              <w:rPr>
                <w:rFonts w:ascii="Calibri" w:hAnsi="Calibri" w:cs="Calibri"/>
                <w:b/>
                <w:sz w:val="22"/>
                <w:lang w:eastAsia="en-AU"/>
              </w:rPr>
            </w:pPr>
            <w:r>
              <w:rPr>
                <w:rFonts w:ascii="Calibri" w:hAnsi="Calibri" w:cs="Calibri"/>
                <w:b/>
                <w:sz w:val="22"/>
                <w:lang w:eastAsia="en-AU"/>
              </w:rPr>
              <w:t>Address:</w:t>
            </w:r>
          </w:p>
        </w:tc>
        <w:tc>
          <w:tcPr>
            <w:tcW w:w="6237" w:type="dxa"/>
            <w:gridSpan w:val="3"/>
            <w:tcBorders>
              <w:top w:val="single" w:sz="4" w:space="0" w:color="auto"/>
              <w:left w:val="nil"/>
              <w:bottom w:val="single" w:sz="4" w:space="0" w:color="auto"/>
              <w:right w:val="nil"/>
            </w:tcBorders>
            <w:vAlign w:val="center"/>
          </w:tcPr>
          <w:p w14:paraId="42353ED3" w14:textId="77777777" w:rsidR="00706143" w:rsidRDefault="00706143">
            <w:pPr>
              <w:rPr>
                <w:rFonts w:ascii="Calibri" w:hAnsi="Calibri" w:cs="Calibri"/>
                <w:sz w:val="22"/>
                <w:lang w:eastAsia="en-AU"/>
              </w:rPr>
            </w:pPr>
          </w:p>
          <w:p w14:paraId="0FB7FB5A" w14:textId="77777777" w:rsidR="00706143" w:rsidRDefault="00706143">
            <w:pPr>
              <w:rPr>
                <w:rFonts w:ascii="Calibri" w:hAnsi="Calibri" w:cs="Calibri"/>
                <w:sz w:val="22"/>
                <w:lang w:eastAsia="en-AU"/>
              </w:rPr>
            </w:pPr>
          </w:p>
          <w:p w14:paraId="203255E2" w14:textId="77777777" w:rsidR="00706143" w:rsidRDefault="00706143">
            <w:pPr>
              <w:rPr>
                <w:rFonts w:ascii="Calibri" w:hAnsi="Calibri" w:cs="Calibri"/>
                <w:sz w:val="22"/>
                <w:lang w:eastAsia="en-AU"/>
              </w:rPr>
            </w:pPr>
          </w:p>
        </w:tc>
      </w:tr>
      <w:tr w:rsidR="00706143" w14:paraId="4B555009" w14:textId="77777777" w:rsidTr="00706143">
        <w:trPr>
          <w:trHeight w:val="503"/>
          <w:jc w:val="center"/>
        </w:trPr>
        <w:tc>
          <w:tcPr>
            <w:tcW w:w="2693" w:type="dxa"/>
            <w:tcBorders>
              <w:top w:val="nil"/>
              <w:left w:val="nil"/>
              <w:bottom w:val="nil"/>
              <w:right w:val="nil"/>
            </w:tcBorders>
            <w:vAlign w:val="center"/>
            <w:hideMark/>
          </w:tcPr>
          <w:p w14:paraId="415D77FB" w14:textId="77777777" w:rsidR="00706143" w:rsidRDefault="00706143">
            <w:pPr>
              <w:rPr>
                <w:rFonts w:ascii="Calibri" w:hAnsi="Calibri" w:cs="Calibri"/>
                <w:b/>
                <w:sz w:val="22"/>
                <w:lang w:eastAsia="en-AU"/>
              </w:rPr>
            </w:pPr>
            <w:r>
              <w:rPr>
                <w:rFonts w:ascii="Calibri" w:hAnsi="Calibri" w:cs="Calibri"/>
                <w:b/>
                <w:sz w:val="22"/>
                <w:lang w:eastAsia="en-AU"/>
              </w:rPr>
              <w:t>Telephone:</w:t>
            </w:r>
          </w:p>
        </w:tc>
        <w:tc>
          <w:tcPr>
            <w:tcW w:w="3005" w:type="dxa"/>
            <w:tcBorders>
              <w:top w:val="single" w:sz="4" w:space="0" w:color="auto"/>
              <w:left w:val="nil"/>
              <w:bottom w:val="single" w:sz="4" w:space="0" w:color="auto"/>
              <w:right w:val="nil"/>
            </w:tcBorders>
            <w:vAlign w:val="center"/>
          </w:tcPr>
          <w:p w14:paraId="39D09E51" w14:textId="77777777" w:rsidR="00706143" w:rsidRDefault="00706143">
            <w:pPr>
              <w:rPr>
                <w:rFonts w:ascii="Calibri" w:hAnsi="Calibri" w:cs="Calibri"/>
                <w:sz w:val="22"/>
                <w:lang w:eastAsia="en-AU"/>
              </w:rPr>
            </w:pPr>
          </w:p>
          <w:p w14:paraId="135663DE" w14:textId="77777777" w:rsidR="00706143" w:rsidRDefault="00706143">
            <w:pPr>
              <w:rPr>
                <w:rFonts w:ascii="Calibri" w:hAnsi="Calibri" w:cs="Calibri"/>
                <w:sz w:val="22"/>
                <w:lang w:eastAsia="en-AU"/>
              </w:rPr>
            </w:pPr>
          </w:p>
          <w:p w14:paraId="7441F856" w14:textId="77777777" w:rsidR="00706143" w:rsidRDefault="00706143">
            <w:pPr>
              <w:rPr>
                <w:rFonts w:ascii="Calibri" w:hAnsi="Calibri" w:cs="Calibri"/>
                <w:sz w:val="22"/>
                <w:lang w:eastAsia="en-AU"/>
              </w:rPr>
            </w:pPr>
          </w:p>
        </w:tc>
        <w:tc>
          <w:tcPr>
            <w:tcW w:w="1293" w:type="dxa"/>
            <w:tcBorders>
              <w:top w:val="single" w:sz="4" w:space="0" w:color="auto"/>
              <w:left w:val="nil"/>
              <w:bottom w:val="single" w:sz="4" w:space="0" w:color="auto"/>
              <w:right w:val="nil"/>
            </w:tcBorders>
            <w:vAlign w:val="center"/>
          </w:tcPr>
          <w:p w14:paraId="21E10064" w14:textId="77777777" w:rsidR="00706143" w:rsidRDefault="00706143">
            <w:pPr>
              <w:rPr>
                <w:rFonts w:ascii="Calibri" w:hAnsi="Calibri" w:cs="Calibri"/>
                <w:b/>
                <w:sz w:val="22"/>
                <w:lang w:eastAsia="en-AU"/>
              </w:rPr>
            </w:pPr>
          </w:p>
        </w:tc>
        <w:tc>
          <w:tcPr>
            <w:tcW w:w="1939" w:type="dxa"/>
            <w:tcBorders>
              <w:top w:val="single" w:sz="4" w:space="0" w:color="auto"/>
              <w:left w:val="nil"/>
              <w:bottom w:val="single" w:sz="4" w:space="0" w:color="auto"/>
              <w:right w:val="nil"/>
            </w:tcBorders>
            <w:vAlign w:val="center"/>
          </w:tcPr>
          <w:p w14:paraId="4FD8CDA0" w14:textId="77777777" w:rsidR="00706143" w:rsidRDefault="00706143">
            <w:pPr>
              <w:rPr>
                <w:rFonts w:ascii="Calibri" w:hAnsi="Calibri" w:cs="Calibri"/>
                <w:b/>
                <w:sz w:val="22"/>
                <w:lang w:eastAsia="en-AU"/>
              </w:rPr>
            </w:pPr>
          </w:p>
        </w:tc>
      </w:tr>
      <w:tr w:rsidR="00706143" w14:paraId="5F1C50D6" w14:textId="77777777" w:rsidTr="00706143">
        <w:trPr>
          <w:trHeight w:val="502"/>
          <w:jc w:val="center"/>
        </w:trPr>
        <w:tc>
          <w:tcPr>
            <w:tcW w:w="2693" w:type="dxa"/>
            <w:tcBorders>
              <w:top w:val="nil"/>
              <w:left w:val="nil"/>
              <w:bottom w:val="nil"/>
              <w:right w:val="nil"/>
            </w:tcBorders>
            <w:vAlign w:val="center"/>
            <w:hideMark/>
          </w:tcPr>
          <w:p w14:paraId="22EC4C1A" w14:textId="77777777" w:rsidR="00706143" w:rsidRDefault="00706143">
            <w:pPr>
              <w:rPr>
                <w:rFonts w:ascii="Calibri" w:hAnsi="Calibri" w:cs="Calibri"/>
                <w:b/>
                <w:sz w:val="22"/>
                <w:lang w:eastAsia="en-AU"/>
              </w:rPr>
            </w:pPr>
            <w:r>
              <w:rPr>
                <w:rFonts w:ascii="Calibri" w:hAnsi="Calibri" w:cs="Calibri"/>
                <w:b/>
                <w:sz w:val="22"/>
                <w:lang w:eastAsia="en-AU"/>
              </w:rPr>
              <w:t>Email:</w:t>
            </w:r>
          </w:p>
        </w:tc>
        <w:tc>
          <w:tcPr>
            <w:tcW w:w="6237" w:type="dxa"/>
            <w:gridSpan w:val="3"/>
            <w:tcBorders>
              <w:top w:val="single" w:sz="4" w:space="0" w:color="auto"/>
              <w:left w:val="nil"/>
              <w:bottom w:val="single" w:sz="4" w:space="0" w:color="auto"/>
              <w:right w:val="nil"/>
            </w:tcBorders>
            <w:vAlign w:val="center"/>
          </w:tcPr>
          <w:p w14:paraId="5E304B53" w14:textId="77777777" w:rsidR="00706143" w:rsidRDefault="00706143">
            <w:pPr>
              <w:rPr>
                <w:rFonts w:ascii="Calibri" w:hAnsi="Calibri" w:cs="Calibri"/>
                <w:sz w:val="22"/>
                <w:lang w:eastAsia="en-AU"/>
              </w:rPr>
            </w:pPr>
          </w:p>
          <w:p w14:paraId="7DC68CBC" w14:textId="77777777" w:rsidR="00706143" w:rsidRDefault="00706143">
            <w:pPr>
              <w:rPr>
                <w:rFonts w:ascii="Calibri" w:hAnsi="Calibri" w:cs="Calibri"/>
                <w:sz w:val="22"/>
                <w:lang w:eastAsia="en-AU"/>
              </w:rPr>
            </w:pPr>
          </w:p>
          <w:p w14:paraId="4512037B" w14:textId="77777777" w:rsidR="00706143" w:rsidRDefault="00706143">
            <w:pPr>
              <w:rPr>
                <w:rFonts w:ascii="Calibri" w:hAnsi="Calibri" w:cs="Calibri"/>
                <w:sz w:val="22"/>
                <w:lang w:eastAsia="en-AU"/>
              </w:rPr>
            </w:pPr>
          </w:p>
        </w:tc>
      </w:tr>
      <w:tr w:rsidR="00706143" w14:paraId="7A0BF2FA" w14:textId="77777777" w:rsidTr="00706143">
        <w:trPr>
          <w:trHeight w:val="503"/>
          <w:jc w:val="center"/>
        </w:trPr>
        <w:tc>
          <w:tcPr>
            <w:tcW w:w="8930" w:type="dxa"/>
            <w:gridSpan w:val="4"/>
            <w:tcBorders>
              <w:top w:val="nil"/>
              <w:left w:val="nil"/>
              <w:bottom w:val="nil"/>
              <w:right w:val="nil"/>
            </w:tcBorders>
          </w:tcPr>
          <w:p w14:paraId="5C5602B3" w14:textId="77777777" w:rsidR="00706143" w:rsidRDefault="00706143">
            <w:pPr>
              <w:rPr>
                <w:rFonts w:ascii="Calibri" w:hAnsi="Calibri" w:cs="Calibri"/>
                <w:sz w:val="22"/>
                <w:lang w:eastAsia="en-AU"/>
              </w:rPr>
            </w:pPr>
          </w:p>
          <w:p w14:paraId="6AB26883" w14:textId="77777777" w:rsidR="00706143" w:rsidRDefault="00706143">
            <w:pPr>
              <w:rPr>
                <w:rFonts w:ascii="Calibri" w:hAnsi="Calibri" w:cs="Calibri"/>
                <w:sz w:val="22"/>
                <w:lang w:eastAsia="en-AU"/>
              </w:rPr>
            </w:pPr>
          </w:p>
          <w:p w14:paraId="59606179" w14:textId="77777777" w:rsidR="00706143" w:rsidRDefault="00706143">
            <w:pPr>
              <w:rPr>
                <w:rFonts w:ascii="Calibri" w:hAnsi="Calibri" w:cs="Calibri"/>
                <w:sz w:val="22"/>
                <w:lang w:eastAsia="en-AU"/>
              </w:rPr>
            </w:pPr>
          </w:p>
          <w:p w14:paraId="618850C5" w14:textId="32F82D1A" w:rsidR="00706143" w:rsidRDefault="00706143" w:rsidP="00706143">
            <w:pPr>
              <w:numPr>
                <w:ilvl w:val="0"/>
                <w:numId w:val="6"/>
              </w:numPr>
              <w:rPr>
                <w:rFonts w:ascii="Calibri" w:hAnsi="Calibri" w:cs="Calibri"/>
                <w:sz w:val="22"/>
                <w:lang w:eastAsia="en-AU"/>
              </w:rPr>
            </w:pPr>
            <w:r>
              <w:rPr>
                <w:rFonts w:ascii="Calibri" w:hAnsi="Calibri" w:cs="Calibri"/>
                <w:sz w:val="22"/>
                <w:lang w:eastAsia="en-AU"/>
              </w:rPr>
              <w:t xml:space="preserve">Please attach a brief outline of your interest in applying (including a response to the selection criteria) for a position on the Visual Arts Advisory Committee and outline the skills and experience that would benefit the development of the </w:t>
            </w:r>
            <w:r w:rsidR="00F96347">
              <w:rPr>
                <w:rFonts w:ascii="Calibri" w:hAnsi="Calibri" w:cs="Calibri"/>
                <w:sz w:val="22"/>
                <w:lang w:eastAsia="en-AU"/>
              </w:rPr>
              <w:t xml:space="preserve">Whitehorse Art Collection, and Visual Arts programs at Whitehorse City Council. </w:t>
            </w:r>
          </w:p>
          <w:p w14:paraId="32962E71" w14:textId="77777777" w:rsidR="005A75DF" w:rsidRDefault="005A75DF" w:rsidP="005A75DF">
            <w:pPr>
              <w:ind w:left="360"/>
              <w:rPr>
                <w:rFonts w:ascii="Calibri" w:hAnsi="Calibri" w:cs="Calibri"/>
                <w:sz w:val="22"/>
                <w:lang w:eastAsia="en-AU"/>
              </w:rPr>
            </w:pPr>
          </w:p>
          <w:p w14:paraId="2FF01E0F" w14:textId="70B02DB6" w:rsidR="00706143" w:rsidRPr="009B24F5" w:rsidRDefault="005A75DF" w:rsidP="005A75DF">
            <w:pPr>
              <w:pStyle w:val="ListParagraph"/>
              <w:numPr>
                <w:ilvl w:val="0"/>
                <w:numId w:val="6"/>
              </w:numPr>
              <w:rPr>
                <w:rFonts w:ascii="Calibri" w:hAnsi="Calibri" w:cs="Calibri"/>
                <w:sz w:val="22"/>
                <w:lang w:eastAsia="en-AU"/>
              </w:rPr>
            </w:pPr>
            <w:bookmarkStart w:id="0" w:name="_Hlk188440794"/>
            <w:r w:rsidRPr="009B24F5">
              <w:rPr>
                <w:rFonts w:ascii="Calibri" w:hAnsi="Calibri" w:cs="Calibri"/>
                <w:sz w:val="22"/>
                <w:lang w:eastAsia="en-AU"/>
              </w:rPr>
              <w:t xml:space="preserve">Community Membership </w:t>
            </w:r>
            <w:r w:rsidR="001D410A" w:rsidRPr="009B24F5">
              <w:rPr>
                <w:rFonts w:ascii="Calibri" w:hAnsi="Calibri" w:cs="Calibri"/>
                <w:sz w:val="22"/>
                <w:lang w:eastAsia="en-AU"/>
              </w:rPr>
              <w:t xml:space="preserve">to </w:t>
            </w:r>
            <w:r w:rsidRPr="009B24F5">
              <w:rPr>
                <w:rFonts w:ascii="Calibri" w:hAnsi="Calibri" w:cs="Calibri"/>
                <w:sz w:val="22"/>
                <w:lang w:eastAsia="en-AU"/>
              </w:rPr>
              <w:t xml:space="preserve">the Whitehorse Visual Arts Advisory Committee is eligible to </w:t>
            </w:r>
            <w:r w:rsidR="001D410A" w:rsidRPr="009B24F5">
              <w:rPr>
                <w:rFonts w:ascii="Calibri" w:hAnsi="Calibri" w:cs="Calibri"/>
                <w:sz w:val="22"/>
                <w:lang w:eastAsia="en-AU"/>
              </w:rPr>
              <w:t xml:space="preserve">those </w:t>
            </w:r>
            <w:r w:rsidRPr="009B24F5">
              <w:rPr>
                <w:rFonts w:ascii="Calibri" w:hAnsi="Calibri" w:cs="Calibri"/>
                <w:sz w:val="22"/>
                <w:lang w:eastAsia="en-AU"/>
              </w:rPr>
              <w:t>who live, work, stud</w:t>
            </w:r>
            <w:r w:rsidR="009B24F5">
              <w:rPr>
                <w:rFonts w:ascii="Calibri" w:hAnsi="Calibri" w:cs="Calibri"/>
                <w:sz w:val="22"/>
                <w:lang w:eastAsia="en-AU"/>
              </w:rPr>
              <w:t>y</w:t>
            </w:r>
            <w:r w:rsidRPr="009B24F5">
              <w:rPr>
                <w:rFonts w:ascii="Calibri" w:hAnsi="Calibri" w:cs="Calibri"/>
                <w:sz w:val="22"/>
                <w:lang w:eastAsia="en-AU"/>
              </w:rPr>
              <w:t>, play, visit or invest in the City of Whitehorse</w:t>
            </w:r>
            <w:r w:rsidR="001D410A" w:rsidRPr="009B24F5">
              <w:rPr>
                <w:rFonts w:ascii="Calibri" w:hAnsi="Calibri" w:cs="Calibri"/>
                <w:sz w:val="22"/>
                <w:lang w:eastAsia="en-AU"/>
              </w:rPr>
              <w:t>.</w:t>
            </w:r>
            <w:r w:rsidRPr="009B24F5">
              <w:rPr>
                <w:rFonts w:ascii="Calibri" w:hAnsi="Calibri" w:cs="Calibri"/>
                <w:sz w:val="22"/>
                <w:lang w:eastAsia="en-AU"/>
              </w:rPr>
              <w:t xml:space="preserve"> </w:t>
            </w:r>
            <w:r w:rsidR="009B24F5">
              <w:rPr>
                <w:rFonts w:ascii="Calibri" w:hAnsi="Calibri" w:cs="Calibri"/>
                <w:sz w:val="22"/>
                <w:lang w:eastAsia="en-AU"/>
              </w:rPr>
              <w:t>Please include your connection to Whitehorse in your application.</w:t>
            </w:r>
          </w:p>
          <w:bookmarkEnd w:id="0"/>
          <w:p w14:paraId="29BDF879" w14:textId="77777777" w:rsidR="00706143" w:rsidRDefault="00706143">
            <w:pPr>
              <w:rPr>
                <w:rFonts w:ascii="Calibri" w:hAnsi="Calibri" w:cs="Calibri"/>
                <w:sz w:val="22"/>
                <w:lang w:eastAsia="en-AU"/>
              </w:rPr>
            </w:pPr>
          </w:p>
          <w:p w14:paraId="77F1F752" w14:textId="77777777" w:rsidR="00706143" w:rsidRDefault="00706143" w:rsidP="00706143">
            <w:pPr>
              <w:numPr>
                <w:ilvl w:val="0"/>
                <w:numId w:val="6"/>
              </w:numPr>
              <w:rPr>
                <w:rFonts w:ascii="Calibri" w:hAnsi="Calibri" w:cs="Calibri"/>
                <w:sz w:val="22"/>
                <w:lang w:eastAsia="en-AU"/>
              </w:rPr>
            </w:pPr>
            <w:r>
              <w:rPr>
                <w:rFonts w:ascii="Calibri" w:hAnsi="Calibri" w:cs="Calibri"/>
                <w:sz w:val="22"/>
                <w:lang w:eastAsia="en-AU"/>
              </w:rPr>
              <w:t>Please attach your current curriculum vitae plus any additional relevant material to support your application.</w:t>
            </w:r>
          </w:p>
          <w:p w14:paraId="18A9FBEE" w14:textId="77777777" w:rsidR="00706143" w:rsidRDefault="00706143">
            <w:pPr>
              <w:ind w:left="360"/>
              <w:rPr>
                <w:rFonts w:ascii="Calibri" w:hAnsi="Calibri" w:cs="Calibri"/>
                <w:sz w:val="22"/>
                <w:lang w:eastAsia="en-AU"/>
              </w:rPr>
            </w:pPr>
          </w:p>
          <w:p w14:paraId="4C3285BE" w14:textId="77777777" w:rsidR="00706143" w:rsidRDefault="00706143">
            <w:pPr>
              <w:rPr>
                <w:rFonts w:ascii="Calibri" w:hAnsi="Calibri" w:cs="Calibri"/>
                <w:sz w:val="22"/>
                <w:lang w:eastAsia="en-AU"/>
              </w:rPr>
            </w:pPr>
          </w:p>
          <w:p w14:paraId="4EA3B0E5" w14:textId="77777777" w:rsidR="005A75DF" w:rsidRDefault="005A75DF">
            <w:pPr>
              <w:rPr>
                <w:rFonts w:ascii="Calibri" w:hAnsi="Calibri" w:cs="Calibri"/>
                <w:sz w:val="22"/>
                <w:lang w:eastAsia="en-AU"/>
              </w:rPr>
            </w:pPr>
          </w:p>
          <w:p w14:paraId="4941B146" w14:textId="77777777" w:rsidR="00706143" w:rsidRDefault="00706143">
            <w:pPr>
              <w:jc w:val="center"/>
              <w:rPr>
                <w:rFonts w:ascii="Calibri" w:hAnsi="Calibri" w:cs="Calibri"/>
                <w:b/>
                <w:sz w:val="22"/>
                <w:lang w:eastAsia="en-AU"/>
              </w:rPr>
            </w:pPr>
            <w:r>
              <w:rPr>
                <w:rFonts w:ascii="Calibri" w:hAnsi="Calibri" w:cs="Calibri"/>
                <w:b/>
                <w:sz w:val="22"/>
                <w:lang w:eastAsia="en-AU"/>
              </w:rPr>
              <w:t>Please return to:</w:t>
            </w:r>
          </w:p>
          <w:p w14:paraId="783AAFCE" w14:textId="77777777" w:rsidR="00706143" w:rsidRDefault="00706143">
            <w:pPr>
              <w:jc w:val="center"/>
              <w:rPr>
                <w:rFonts w:ascii="Calibri" w:hAnsi="Calibri" w:cs="Calibri"/>
                <w:sz w:val="22"/>
                <w:lang w:eastAsia="en-AU"/>
              </w:rPr>
            </w:pPr>
          </w:p>
          <w:p w14:paraId="7E7768D2" w14:textId="793828D7" w:rsidR="00706143" w:rsidRDefault="00706143">
            <w:pPr>
              <w:jc w:val="center"/>
              <w:rPr>
                <w:rFonts w:ascii="Calibri" w:hAnsi="Calibri" w:cs="Calibri"/>
                <w:sz w:val="22"/>
                <w:lang w:eastAsia="en-AU"/>
              </w:rPr>
            </w:pPr>
            <w:r>
              <w:rPr>
                <w:rFonts w:ascii="Calibri" w:hAnsi="Calibri" w:cs="Calibri"/>
                <w:sz w:val="22"/>
                <w:lang w:eastAsia="en-AU"/>
              </w:rPr>
              <w:t>Marguerite Brown</w:t>
            </w:r>
          </w:p>
          <w:p w14:paraId="45FD2B36" w14:textId="74E27008" w:rsidR="00706143" w:rsidRDefault="00706143">
            <w:pPr>
              <w:jc w:val="center"/>
              <w:rPr>
                <w:rFonts w:ascii="Calibri" w:hAnsi="Calibri" w:cs="Calibri"/>
                <w:sz w:val="22"/>
                <w:lang w:eastAsia="en-AU"/>
              </w:rPr>
            </w:pPr>
            <w:r>
              <w:rPr>
                <w:rFonts w:ascii="Calibri" w:hAnsi="Calibri" w:cs="Calibri"/>
                <w:sz w:val="22"/>
                <w:lang w:eastAsia="en-AU"/>
              </w:rPr>
              <w:t>Curator, Arts &amp; Cultural Services, Whitehorse City Council</w:t>
            </w:r>
          </w:p>
          <w:p w14:paraId="1C6F9840" w14:textId="1CE25DA8" w:rsidR="00706143" w:rsidRDefault="00706143">
            <w:pPr>
              <w:jc w:val="center"/>
              <w:rPr>
                <w:rFonts w:ascii="Calibri" w:hAnsi="Calibri" w:cs="Calibri"/>
                <w:sz w:val="22"/>
                <w:lang w:eastAsia="en-AU"/>
              </w:rPr>
            </w:pPr>
            <w:r>
              <w:rPr>
                <w:rFonts w:ascii="Calibri" w:hAnsi="Calibri" w:cs="Calibri"/>
                <w:sz w:val="22"/>
                <w:lang w:eastAsia="en-AU"/>
              </w:rPr>
              <w:t>artspace@whitehorse.vic.gov.au</w:t>
            </w:r>
          </w:p>
          <w:p w14:paraId="00309CBB" w14:textId="0B58357B" w:rsidR="00706143" w:rsidRDefault="00706143">
            <w:pPr>
              <w:jc w:val="center"/>
              <w:rPr>
                <w:rFonts w:ascii="Calibri" w:hAnsi="Calibri" w:cs="Calibri"/>
                <w:b/>
                <w:sz w:val="22"/>
                <w:lang w:eastAsia="en-AU"/>
              </w:rPr>
            </w:pPr>
            <w:r>
              <w:rPr>
                <w:rFonts w:ascii="Calibri" w:hAnsi="Calibri" w:cs="Calibri"/>
                <w:sz w:val="22"/>
                <w:lang w:eastAsia="en-AU"/>
              </w:rPr>
              <w:t xml:space="preserve">by 5pm </w:t>
            </w:r>
            <w:r>
              <w:rPr>
                <w:rFonts w:ascii="Calibri" w:hAnsi="Calibri" w:cs="Calibri"/>
                <w:b/>
                <w:sz w:val="22"/>
                <w:lang w:eastAsia="en-AU"/>
              </w:rPr>
              <w:t xml:space="preserve">Friday </w:t>
            </w:r>
            <w:r w:rsidR="001E0ABB">
              <w:rPr>
                <w:rFonts w:ascii="Calibri" w:hAnsi="Calibri" w:cs="Calibri"/>
                <w:b/>
                <w:sz w:val="22"/>
                <w:lang w:eastAsia="en-AU"/>
              </w:rPr>
              <w:t>28 February 2025</w:t>
            </w:r>
          </w:p>
          <w:p w14:paraId="63F95E5D" w14:textId="77777777" w:rsidR="00706143" w:rsidRDefault="00706143">
            <w:pPr>
              <w:jc w:val="center"/>
              <w:rPr>
                <w:rFonts w:ascii="Calibri" w:hAnsi="Calibri" w:cs="Calibri"/>
                <w:b/>
                <w:sz w:val="22"/>
                <w:lang w:eastAsia="en-AU"/>
              </w:rPr>
            </w:pPr>
          </w:p>
          <w:p w14:paraId="70A60AF9" w14:textId="1BA95640" w:rsidR="00706143" w:rsidRDefault="00706143">
            <w:pPr>
              <w:jc w:val="center"/>
              <w:rPr>
                <w:rFonts w:ascii="Calibri" w:hAnsi="Calibri" w:cs="Calibri"/>
                <w:b/>
                <w:sz w:val="22"/>
                <w:lang w:eastAsia="en-AU"/>
              </w:rPr>
            </w:pPr>
            <w:r>
              <w:rPr>
                <w:rFonts w:ascii="Calibri" w:hAnsi="Calibri" w:cs="Calibri"/>
                <w:b/>
                <w:sz w:val="22"/>
                <w:lang w:eastAsia="en-AU"/>
              </w:rPr>
              <w:t>Enquiries: (03) 9262 6250</w:t>
            </w:r>
          </w:p>
          <w:p w14:paraId="2CFFDDFB" w14:textId="25BA9D0F" w:rsidR="00706143" w:rsidRDefault="00706143">
            <w:pPr>
              <w:jc w:val="center"/>
              <w:rPr>
                <w:rFonts w:ascii="Calibri" w:hAnsi="Calibri" w:cs="Calibri"/>
                <w:b/>
                <w:sz w:val="22"/>
                <w:lang w:eastAsia="en-AU"/>
              </w:rPr>
            </w:pPr>
            <w:r>
              <w:rPr>
                <w:rFonts w:ascii="Calibri" w:hAnsi="Calibri" w:cs="Calibri"/>
                <w:b/>
                <w:sz w:val="22"/>
                <w:lang w:eastAsia="en-AU"/>
              </w:rPr>
              <w:t xml:space="preserve">10am – 4pm Tuesday to Friday </w:t>
            </w:r>
          </w:p>
          <w:p w14:paraId="6EF3B2D5" w14:textId="77777777" w:rsidR="00706143" w:rsidRDefault="00706143">
            <w:pPr>
              <w:rPr>
                <w:rFonts w:ascii="Calibri" w:hAnsi="Calibri" w:cs="Calibri"/>
                <w:sz w:val="22"/>
                <w:lang w:eastAsia="en-AU"/>
              </w:rPr>
            </w:pPr>
          </w:p>
          <w:p w14:paraId="16208E9E" w14:textId="77777777" w:rsidR="00706143" w:rsidRDefault="00706143">
            <w:pPr>
              <w:rPr>
                <w:rFonts w:ascii="Calibri" w:hAnsi="Calibri" w:cs="Calibri"/>
                <w:sz w:val="22"/>
                <w:lang w:eastAsia="en-AU"/>
              </w:rPr>
            </w:pPr>
          </w:p>
        </w:tc>
      </w:tr>
    </w:tbl>
    <w:p w14:paraId="62167E8B" w14:textId="4D6A5C06" w:rsidR="00A2101E" w:rsidRDefault="00A2101E" w:rsidP="00B33558">
      <w:pPr>
        <w:rPr>
          <w:b/>
          <w:bCs/>
        </w:rPr>
      </w:pPr>
    </w:p>
    <w:p w14:paraId="0C3FE69E" w14:textId="77777777" w:rsidR="00706143" w:rsidRDefault="00706143" w:rsidP="00B33558">
      <w:pPr>
        <w:rPr>
          <w:b/>
          <w:bCs/>
        </w:rPr>
      </w:pPr>
    </w:p>
    <w:p w14:paraId="414308B2" w14:textId="77777777" w:rsidR="00706143" w:rsidRDefault="00706143" w:rsidP="00B33558">
      <w:pPr>
        <w:rPr>
          <w:b/>
          <w:bCs/>
        </w:rPr>
      </w:pPr>
    </w:p>
    <w:p w14:paraId="08D4FD72" w14:textId="77777777" w:rsidR="00706143" w:rsidRDefault="00706143" w:rsidP="00B33558">
      <w:pPr>
        <w:rPr>
          <w:b/>
          <w:bCs/>
        </w:rPr>
      </w:pPr>
    </w:p>
    <w:p w14:paraId="5035FAB3" w14:textId="5A465735" w:rsidR="00706143" w:rsidRPr="00D84425" w:rsidRDefault="001E0ABB" w:rsidP="00D84425">
      <w:pPr>
        <w:jc w:val="center"/>
        <w:rPr>
          <w:rFonts w:asciiTheme="minorHAnsi" w:hAnsiTheme="minorHAnsi" w:cstheme="minorHAnsi"/>
          <w:b/>
          <w:bCs/>
          <w:sz w:val="22"/>
          <w:szCs w:val="22"/>
        </w:rPr>
      </w:pPr>
      <w:r w:rsidRPr="00D84425">
        <w:rPr>
          <w:rFonts w:asciiTheme="minorHAnsi" w:hAnsiTheme="minorHAnsi" w:cstheme="minorHAnsi"/>
          <w:b/>
          <w:bCs/>
          <w:sz w:val="22"/>
          <w:szCs w:val="22"/>
        </w:rPr>
        <w:t xml:space="preserve">About </w:t>
      </w:r>
      <w:r w:rsidR="008018F1" w:rsidRPr="00D84425">
        <w:rPr>
          <w:rFonts w:asciiTheme="minorHAnsi" w:hAnsiTheme="minorHAnsi" w:cstheme="minorHAnsi"/>
          <w:b/>
          <w:bCs/>
          <w:sz w:val="22"/>
          <w:szCs w:val="22"/>
        </w:rPr>
        <w:t>Whitehorse City Council’s</w:t>
      </w:r>
      <w:r w:rsidRPr="00D84425">
        <w:rPr>
          <w:rFonts w:asciiTheme="minorHAnsi" w:hAnsiTheme="minorHAnsi" w:cstheme="minorHAnsi"/>
          <w:b/>
          <w:bCs/>
          <w:sz w:val="22"/>
          <w:szCs w:val="22"/>
        </w:rPr>
        <w:t xml:space="preserve"> Visual Arts Advisory Committee </w:t>
      </w:r>
      <w:r w:rsidR="008018F1" w:rsidRPr="00D84425">
        <w:rPr>
          <w:rFonts w:asciiTheme="minorHAnsi" w:hAnsiTheme="minorHAnsi" w:cstheme="minorHAnsi"/>
          <w:b/>
          <w:bCs/>
          <w:sz w:val="22"/>
          <w:szCs w:val="22"/>
        </w:rPr>
        <w:t>(VAAC)</w:t>
      </w:r>
    </w:p>
    <w:p w14:paraId="67627F85" w14:textId="77777777" w:rsidR="001E0ABB" w:rsidRPr="00D84425" w:rsidRDefault="001E0ABB" w:rsidP="00B33558">
      <w:pPr>
        <w:rPr>
          <w:rFonts w:asciiTheme="minorHAnsi" w:hAnsiTheme="minorHAnsi" w:cstheme="minorHAnsi"/>
          <w:b/>
          <w:bCs/>
          <w:sz w:val="22"/>
          <w:szCs w:val="22"/>
        </w:rPr>
      </w:pPr>
    </w:p>
    <w:p w14:paraId="57A5969B" w14:textId="0D583AE8" w:rsidR="001E0ABB" w:rsidRPr="00D84425" w:rsidRDefault="001E0ABB" w:rsidP="001E0ABB">
      <w:p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b/>
          <w:bCs/>
          <w:color w:val="000000"/>
          <w:sz w:val="22"/>
          <w:szCs w:val="22"/>
          <w:lang w:eastAsia="en-AU"/>
        </w:rPr>
        <w:t>H</w:t>
      </w:r>
      <w:r w:rsidR="008018F1" w:rsidRPr="00D84425">
        <w:rPr>
          <w:rFonts w:asciiTheme="minorHAnsi" w:hAnsiTheme="minorHAnsi" w:cstheme="minorHAnsi"/>
          <w:b/>
          <w:bCs/>
          <w:color w:val="000000"/>
          <w:sz w:val="22"/>
          <w:szCs w:val="22"/>
          <w:lang w:eastAsia="en-AU"/>
        </w:rPr>
        <w:t>istory</w:t>
      </w:r>
    </w:p>
    <w:p w14:paraId="068F9EE4" w14:textId="77777777" w:rsidR="001E0ABB" w:rsidRPr="00D84425" w:rsidRDefault="001E0ABB" w:rsidP="001E0ABB">
      <w:pPr>
        <w:ind w:left="720"/>
        <w:textAlignment w:val="baseline"/>
        <w:rPr>
          <w:rFonts w:asciiTheme="minorHAnsi" w:hAnsiTheme="minorHAnsi" w:cstheme="minorHAnsi"/>
          <w:b/>
          <w:bCs/>
          <w:color w:val="000000"/>
          <w:sz w:val="22"/>
          <w:szCs w:val="22"/>
          <w:lang w:eastAsia="en-AU"/>
        </w:rPr>
      </w:pPr>
    </w:p>
    <w:p w14:paraId="225FFD27" w14:textId="04EF0A6B" w:rsidR="00F96347" w:rsidRDefault="001E0ABB" w:rsidP="00D84425">
      <w:pPr>
        <w:textAlignment w:val="baseline"/>
        <w:rPr>
          <w:rFonts w:asciiTheme="minorHAnsi" w:hAnsiTheme="minorHAnsi" w:cstheme="minorHAnsi"/>
          <w:sz w:val="22"/>
          <w:szCs w:val="22"/>
        </w:rPr>
      </w:pPr>
      <w:r w:rsidRPr="00D84425">
        <w:rPr>
          <w:rFonts w:asciiTheme="minorHAnsi" w:hAnsiTheme="minorHAnsi" w:cstheme="minorHAnsi"/>
          <w:sz w:val="22"/>
          <w:szCs w:val="22"/>
        </w:rPr>
        <w:t>The Whitehorse Art Collection was established in 1927</w:t>
      </w:r>
      <w:r w:rsidR="00F96347">
        <w:rPr>
          <w:rFonts w:asciiTheme="minorHAnsi" w:hAnsiTheme="minorHAnsi" w:cstheme="minorHAnsi"/>
          <w:sz w:val="22"/>
          <w:szCs w:val="22"/>
        </w:rPr>
        <w:t xml:space="preserve"> and is comprised of over 2000 artworks by leading and emerging Australian artists. It includes a core </w:t>
      </w:r>
      <w:r w:rsidR="00E27DEC">
        <w:rPr>
          <w:rFonts w:asciiTheme="minorHAnsi" w:hAnsiTheme="minorHAnsi" w:cstheme="minorHAnsi"/>
          <w:sz w:val="22"/>
          <w:szCs w:val="22"/>
        </w:rPr>
        <w:t xml:space="preserve">of historical </w:t>
      </w:r>
      <w:r w:rsidR="00F96347">
        <w:rPr>
          <w:rFonts w:asciiTheme="minorHAnsi" w:hAnsiTheme="minorHAnsi" w:cstheme="minorHAnsi"/>
          <w:sz w:val="22"/>
          <w:szCs w:val="22"/>
        </w:rPr>
        <w:t>works by nationally recognised</w:t>
      </w:r>
      <w:r w:rsidR="00E27DEC">
        <w:rPr>
          <w:rFonts w:asciiTheme="minorHAnsi" w:hAnsiTheme="minorHAnsi" w:cstheme="minorHAnsi"/>
          <w:sz w:val="22"/>
          <w:szCs w:val="22"/>
        </w:rPr>
        <w:t xml:space="preserve"> artists such as </w:t>
      </w:r>
      <w:r w:rsidR="00F96347">
        <w:rPr>
          <w:rFonts w:asciiTheme="minorHAnsi" w:hAnsiTheme="minorHAnsi" w:cstheme="minorHAnsi"/>
          <w:sz w:val="22"/>
          <w:szCs w:val="22"/>
        </w:rPr>
        <w:t>Frederick McCubbin, Tom Roberts,</w:t>
      </w:r>
      <w:r w:rsidR="00E27DEC">
        <w:rPr>
          <w:rFonts w:asciiTheme="minorHAnsi" w:hAnsiTheme="minorHAnsi" w:cstheme="minorHAnsi"/>
          <w:sz w:val="22"/>
          <w:szCs w:val="22"/>
        </w:rPr>
        <w:t xml:space="preserve"> and</w:t>
      </w:r>
      <w:r w:rsidR="00F96347">
        <w:rPr>
          <w:rFonts w:asciiTheme="minorHAnsi" w:hAnsiTheme="minorHAnsi" w:cstheme="minorHAnsi"/>
          <w:sz w:val="22"/>
          <w:szCs w:val="22"/>
        </w:rPr>
        <w:t xml:space="preserve"> Arthur Streeton</w:t>
      </w:r>
      <w:r w:rsidR="00E27DEC">
        <w:rPr>
          <w:rFonts w:asciiTheme="minorHAnsi" w:hAnsiTheme="minorHAnsi" w:cstheme="minorHAnsi"/>
          <w:sz w:val="22"/>
          <w:szCs w:val="22"/>
        </w:rPr>
        <w:t xml:space="preserve"> who, with others, set up an art camp in Box Hill in the late nineteenth century and pioneered the Australian Impressionism movement. </w:t>
      </w:r>
    </w:p>
    <w:p w14:paraId="404DFC30" w14:textId="77777777" w:rsidR="00F96347" w:rsidRDefault="00F96347" w:rsidP="00D84425">
      <w:pPr>
        <w:textAlignment w:val="baseline"/>
        <w:rPr>
          <w:rFonts w:asciiTheme="minorHAnsi" w:hAnsiTheme="minorHAnsi" w:cstheme="minorHAnsi"/>
          <w:sz w:val="22"/>
          <w:szCs w:val="22"/>
        </w:rPr>
      </w:pPr>
    </w:p>
    <w:p w14:paraId="436B9367" w14:textId="1E94300C" w:rsidR="008018F1" w:rsidRPr="000669B4" w:rsidRDefault="00F96347" w:rsidP="000669B4">
      <w:pPr>
        <w:textAlignment w:val="baseline"/>
        <w:rPr>
          <w:rFonts w:asciiTheme="minorHAnsi" w:hAnsiTheme="minorHAnsi" w:cstheme="minorHAnsi"/>
          <w:sz w:val="22"/>
          <w:szCs w:val="22"/>
        </w:rPr>
      </w:pPr>
      <w:r>
        <w:rPr>
          <w:rFonts w:asciiTheme="minorHAnsi" w:hAnsiTheme="minorHAnsi" w:cstheme="minorHAnsi"/>
          <w:sz w:val="22"/>
          <w:szCs w:val="22"/>
        </w:rPr>
        <w:t>An</w:t>
      </w:r>
      <w:r w:rsidR="001E0ABB" w:rsidRPr="00D84425">
        <w:rPr>
          <w:rFonts w:asciiTheme="minorHAnsi" w:hAnsiTheme="minorHAnsi" w:cstheme="minorHAnsi"/>
          <w:sz w:val="22"/>
          <w:szCs w:val="22"/>
        </w:rPr>
        <w:t xml:space="preserve"> Art Advisory Committee </w:t>
      </w:r>
      <w:r>
        <w:rPr>
          <w:rFonts w:asciiTheme="minorHAnsi" w:hAnsiTheme="minorHAnsi" w:cstheme="minorHAnsi"/>
          <w:sz w:val="22"/>
          <w:szCs w:val="22"/>
        </w:rPr>
        <w:t xml:space="preserve">was </w:t>
      </w:r>
      <w:r w:rsidR="001E0ABB" w:rsidRPr="00D84425">
        <w:rPr>
          <w:rFonts w:asciiTheme="minorHAnsi" w:hAnsiTheme="minorHAnsi" w:cstheme="minorHAnsi"/>
          <w:sz w:val="22"/>
          <w:szCs w:val="22"/>
        </w:rPr>
        <w:t>formed in 1983</w:t>
      </w:r>
      <w:r w:rsidR="00107DCA">
        <w:rPr>
          <w:rFonts w:asciiTheme="minorHAnsi" w:hAnsiTheme="minorHAnsi" w:cstheme="minorHAnsi"/>
          <w:sz w:val="22"/>
          <w:szCs w:val="22"/>
        </w:rPr>
        <w:t xml:space="preserve"> to</w:t>
      </w:r>
      <w:r>
        <w:rPr>
          <w:rFonts w:asciiTheme="minorHAnsi" w:hAnsiTheme="minorHAnsi" w:cstheme="minorHAnsi"/>
          <w:sz w:val="22"/>
          <w:szCs w:val="22"/>
        </w:rPr>
        <w:t xml:space="preserve"> </w:t>
      </w:r>
      <w:r w:rsidR="001E0ABB" w:rsidRPr="00D84425">
        <w:rPr>
          <w:rFonts w:asciiTheme="minorHAnsi" w:hAnsiTheme="minorHAnsi" w:cstheme="minorHAnsi"/>
          <w:sz w:val="22"/>
          <w:szCs w:val="22"/>
        </w:rPr>
        <w:t xml:space="preserve">advise Council on the acquisition, display and development of the Collection. In early 1991 the first Curator was </w:t>
      </w:r>
      <w:proofErr w:type="gramStart"/>
      <w:r w:rsidR="001E0ABB" w:rsidRPr="00D84425">
        <w:rPr>
          <w:rFonts w:asciiTheme="minorHAnsi" w:hAnsiTheme="minorHAnsi" w:cstheme="minorHAnsi"/>
          <w:sz w:val="22"/>
          <w:szCs w:val="22"/>
        </w:rPr>
        <w:t>appointed</w:t>
      </w:r>
      <w:proofErr w:type="gramEnd"/>
      <w:r w:rsidR="001E0ABB" w:rsidRPr="00D84425">
        <w:rPr>
          <w:rFonts w:asciiTheme="minorHAnsi" w:hAnsiTheme="minorHAnsi" w:cstheme="minorHAnsi"/>
          <w:sz w:val="22"/>
          <w:szCs w:val="22"/>
        </w:rPr>
        <w:t xml:space="preserve"> and a new Visual Arts Advisory Committee (VAAC) </w:t>
      </w:r>
      <w:r w:rsidR="00E27DEC">
        <w:rPr>
          <w:rFonts w:asciiTheme="minorHAnsi" w:hAnsiTheme="minorHAnsi" w:cstheme="minorHAnsi"/>
          <w:sz w:val="22"/>
          <w:szCs w:val="22"/>
        </w:rPr>
        <w:t xml:space="preserve">was </w:t>
      </w:r>
      <w:r w:rsidR="001E0ABB" w:rsidRPr="00D84425">
        <w:rPr>
          <w:rFonts w:asciiTheme="minorHAnsi" w:hAnsiTheme="minorHAnsi" w:cstheme="minorHAnsi"/>
          <w:sz w:val="22"/>
          <w:szCs w:val="22"/>
        </w:rPr>
        <w:t>formed</w:t>
      </w:r>
      <w:r w:rsidR="00E27DEC">
        <w:rPr>
          <w:rFonts w:asciiTheme="minorHAnsi" w:hAnsiTheme="minorHAnsi" w:cstheme="minorHAnsi"/>
          <w:sz w:val="22"/>
          <w:szCs w:val="22"/>
        </w:rPr>
        <w:t>,</w:t>
      </w:r>
      <w:r w:rsidR="001E0ABB" w:rsidRPr="00D84425">
        <w:rPr>
          <w:rFonts w:asciiTheme="minorHAnsi" w:hAnsiTheme="minorHAnsi" w:cstheme="minorHAnsi"/>
          <w:sz w:val="22"/>
          <w:szCs w:val="22"/>
        </w:rPr>
        <w:t xml:space="preserve"> replacing the prior Committee. The Collection was fully documented in the early </w:t>
      </w:r>
      <w:proofErr w:type="gramStart"/>
      <w:r w:rsidR="001E0ABB" w:rsidRPr="00D84425">
        <w:rPr>
          <w:rFonts w:asciiTheme="minorHAnsi" w:hAnsiTheme="minorHAnsi" w:cstheme="minorHAnsi"/>
          <w:sz w:val="22"/>
          <w:szCs w:val="22"/>
        </w:rPr>
        <w:t>1990s</w:t>
      </w:r>
      <w:proofErr w:type="gramEnd"/>
      <w:r w:rsidR="001E0ABB" w:rsidRPr="00D84425">
        <w:rPr>
          <w:rFonts w:asciiTheme="minorHAnsi" w:hAnsiTheme="minorHAnsi" w:cstheme="minorHAnsi"/>
          <w:sz w:val="22"/>
          <w:szCs w:val="22"/>
        </w:rPr>
        <w:t xml:space="preserve"> and an active conservation and acquisition program was developed. </w:t>
      </w:r>
    </w:p>
    <w:p w14:paraId="0F2808D1" w14:textId="77777777" w:rsidR="001E0ABB" w:rsidRPr="00D84425" w:rsidRDefault="001E0ABB" w:rsidP="001E0ABB">
      <w:pPr>
        <w:ind w:left="720"/>
        <w:textAlignment w:val="baseline"/>
        <w:rPr>
          <w:rFonts w:asciiTheme="minorHAnsi" w:hAnsiTheme="minorHAnsi" w:cstheme="minorHAnsi"/>
          <w:b/>
          <w:bCs/>
          <w:color w:val="000000"/>
          <w:sz w:val="22"/>
          <w:szCs w:val="22"/>
          <w:lang w:eastAsia="en-AU"/>
        </w:rPr>
      </w:pPr>
    </w:p>
    <w:p w14:paraId="3F1B8B66" w14:textId="77777777" w:rsidR="000669B4" w:rsidRDefault="000669B4" w:rsidP="001E0ABB">
      <w:pPr>
        <w:textAlignment w:val="baseline"/>
        <w:rPr>
          <w:rFonts w:asciiTheme="minorHAnsi" w:hAnsiTheme="minorHAnsi" w:cstheme="minorHAnsi"/>
          <w:b/>
          <w:bCs/>
          <w:color w:val="000000"/>
          <w:sz w:val="22"/>
          <w:szCs w:val="22"/>
          <w:lang w:eastAsia="en-AU"/>
        </w:rPr>
      </w:pPr>
    </w:p>
    <w:p w14:paraId="39941EC7" w14:textId="42E75102" w:rsidR="008018F1" w:rsidRPr="00D84425" w:rsidRDefault="001E0ABB" w:rsidP="001E0ABB">
      <w:p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b/>
          <w:bCs/>
          <w:color w:val="000000"/>
          <w:sz w:val="22"/>
          <w:szCs w:val="22"/>
          <w:lang w:eastAsia="en-AU"/>
        </w:rPr>
        <w:t>P</w:t>
      </w:r>
      <w:r w:rsidR="008018F1" w:rsidRPr="00D84425">
        <w:rPr>
          <w:rFonts w:asciiTheme="minorHAnsi" w:hAnsiTheme="minorHAnsi" w:cstheme="minorHAnsi"/>
          <w:b/>
          <w:bCs/>
          <w:color w:val="000000"/>
          <w:sz w:val="22"/>
          <w:szCs w:val="22"/>
          <w:lang w:eastAsia="en-AU"/>
        </w:rPr>
        <w:t>urpose</w:t>
      </w:r>
    </w:p>
    <w:p w14:paraId="0DE6EE9B" w14:textId="148B2842" w:rsidR="001E0ABB" w:rsidRPr="00D84425" w:rsidRDefault="001E0ABB" w:rsidP="001E0ABB">
      <w:p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b/>
          <w:bCs/>
          <w:color w:val="000000"/>
          <w:sz w:val="22"/>
          <w:szCs w:val="22"/>
          <w:lang w:eastAsia="en-AU"/>
        </w:rPr>
        <w:t> </w:t>
      </w:r>
    </w:p>
    <w:p w14:paraId="6F5C5805" w14:textId="77777777" w:rsidR="001E0ABB" w:rsidRPr="00D84425" w:rsidRDefault="001E0ABB" w:rsidP="001E0ABB">
      <w:pPr>
        <w:textAlignment w:val="baseline"/>
        <w:rPr>
          <w:rFonts w:asciiTheme="minorHAnsi" w:hAnsiTheme="minorHAnsi" w:cstheme="minorHAnsi"/>
          <w:color w:val="000000"/>
          <w:sz w:val="22"/>
          <w:szCs w:val="22"/>
          <w:lang w:eastAsia="en-AU"/>
        </w:rPr>
      </w:pPr>
      <w:r w:rsidRPr="00D84425">
        <w:rPr>
          <w:rFonts w:asciiTheme="minorHAnsi" w:hAnsiTheme="minorHAnsi" w:cstheme="minorHAnsi"/>
          <w:color w:val="000000"/>
          <w:sz w:val="22"/>
          <w:szCs w:val="22"/>
          <w:lang w:eastAsia="en-AU"/>
        </w:rPr>
        <w:t xml:space="preserve">The purpose of the VAAC is to provide advice, information and recommendations (where appropriate) to Council in matters relating </w:t>
      </w:r>
      <w:proofErr w:type="gramStart"/>
      <w:r w:rsidRPr="00D84425">
        <w:rPr>
          <w:rFonts w:asciiTheme="minorHAnsi" w:hAnsiTheme="minorHAnsi" w:cstheme="minorHAnsi"/>
          <w:color w:val="000000"/>
          <w:sz w:val="22"/>
          <w:szCs w:val="22"/>
          <w:lang w:eastAsia="en-AU"/>
        </w:rPr>
        <w:t>to;</w:t>
      </w:r>
      <w:proofErr w:type="gramEnd"/>
      <w:r w:rsidRPr="00D84425">
        <w:rPr>
          <w:rFonts w:asciiTheme="minorHAnsi" w:hAnsiTheme="minorHAnsi" w:cstheme="minorHAnsi"/>
          <w:color w:val="000000"/>
          <w:sz w:val="22"/>
          <w:szCs w:val="22"/>
          <w:lang w:eastAsia="en-AU"/>
        </w:rPr>
        <w:t> </w:t>
      </w:r>
    </w:p>
    <w:p w14:paraId="44A99BFF" w14:textId="77777777" w:rsidR="001E0ABB" w:rsidRPr="00D84425" w:rsidRDefault="001E0ABB" w:rsidP="001E0ABB">
      <w:pPr>
        <w:pStyle w:val="ListParagraph"/>
        <w:numPr>
          <w:ilvl w:val="0"/>
          <w:numId w:val="8"/>
        </w:numPr>
        <w:textAlignment w:val="baseline"/>
        <w:rPr>
          <w:rFonts w:asciiTheme="minorHAnsi" w:hAnsiTheme="minorHAnsi" w:cstheme="minorHAnsi"/>
          <w:color w:val="000000"/>
          <w:sz w:val="22"/>
          <w:szCs w:val="22"/>
          <w:lang w:eastAsia="en-AU"/>
        </w:rPr>
      </w:pPr>
      <w:r w:rsidRPr="00D84425">
        <w:rPr>
          <w:rFonts w:asciiTheme="minorHAnsi" w:hAnsiTheme="minorHAnsi" w:cstheme="minorHAnsi"/>
          <w:color w:val="000000"/>
          <w:sz w:val="22"/>
          <w:szCs w:val="22"/>
          <w:lang w:eastAsia="en-AU"/>
        </w:rPr>
        <w:t>Development of the Whitehorse Art Collection including artwork acquisitions and de-accessions</w:t>
      </w:r>
    </w:p>
    <w:p w14:paraId="39D259EF" w14:textId="77777777" w:rsidR="001E0ABB" w:rsidRPr="00D84425" w:rsidRDefault="001E0ABB" w:rsidP="001E0ABB">
      <w:pPr>
        <w:pStyle w:val="ListParagraph"/>
        <w:numPr>
          <w:ilvl w:val="0"/>
          <w:numId w:val="8"/>
        </w:numPr>
        <w:textAlignment w:val="baseline"/>
        <w:rPr>
          <w:rFonts w:asciiTheme="minorHAnsi" w:hAnsiTheme="minorHAnsi" w:cstheme="minorHAnsi"/>
          <w:color w:val="000000"/>
          <w:sz w:val="22"/>
          <w:szCs w:val="22"/>
          <w:lang w:eastAsia="en-AU"/>
        </w:rPr>
      </w:pPr>
      <w:r w:rsidRPr="00D84425">
        <w:rPr>
          <w:rFonts w:asciiTheme="minorHAnsi" w:hAnsiTheme="minorHAnsi" w:cstheme="minorHAnsi"/>
          <w:color w:val="000000"/>
          <w:sz w:val="22"/>
          <w:szCs w:val="22"/>
          <w:lang w:eastAsia="en-AU"/>
        </w:rPr>
        <w:t>Conservation and management of the Whitehorse Art Collection</w:t>
      </w:r>
    </w:p>
    <w:p w14:paraId="55D0E690" w14:textId="77777777" w:rsidR="001E0ABB" w:rsidRPr="00D84425" w:rsidRDefault="001E0ABB" w:rsidP="001E0ABB">
      <w:pPr>
        <w:pStyle w:val="ListParagraph"/>
        <w:numPr>
          <w:ilvl w:val="0"/>
          <w:numId w:val="8"/>
        </w:numPr>
        <w:textAlignment w:val="baseline"/>
        <w:rPr>
          <w:rFonts w:asciiTheme="minorHAnsi" w:hAnsiTheme="minorHAnsi" w:cstheme="minorHAnsi"/>
          <w:color w:val="000000"/>
          <w:sz w:val="22"/>
          <w:szCs w:val="22"/>
          <w:lang w:eastAsia="en-AU"/>
        </w:rPr>
      </w:pPr>
      <w:r w:rsidRPr="00D84425">
        <w:rPr>
          <w:rFonts w:asciiTheme="minorHAnsi" w:hAnsiTheme="minorHAnsi" w:cstheme="minorHAnsi"/>
          <w:color w:val="000000"/>
          <w:sz w:val="22"/>
          <w:szCs w:val="22"/>
          <w:lang w:eastAsia="en-AU"/>
        </w:rPr>
        <w:t>Display and interpretation of the Whitehorse Art Collection</w:t>
      </w:r>
    </w:p>
    <w:p w14:paraId="4A29F9C1" w14:textId="77777777" w:rsidR="001E0ABB" w:rsidRPr="00D84425" w:rsidRDefault="001E0ABB" w:rsidP="001E0ABB">
      <w:pPr>
        <w:pStyle w:val="ListParagraph"/>
        <w:numPr>
          <w:ilvl w:val="0"/>
          <w:numId w:val="8"/>
        </w:numPr>
        <w:textAlignment w:val="baseline"/>
        <w:rPr>
          <w:rFonts w:asciiTheme="minorHAnsi" w:hAnsiTheme="minorHAnsi" w:cstheme="minorHAnsi"/>
          <w:color w:val="000000"/>
          <w:sz w:val="22"/>
          <w:szCs w:val="22"/>
          <w:lang w:eastAsia="en-AU"/>
        </w:rPr>
      </w:pPr>
      <w:r w:rsidRPr="00D84425">
        <w:rPr>
          <w:rFonts w:asciiTheme="minorHAnsi" w:hAnsiTheme="minorHAnsi" w:cstheme="minorHAnsi"/>
          <w:color w:val="000000"/>
          <w:sz w:val="22"/>
          <w:szCs w:val="22"/>
          <w:lang w:eastAsia="en-AU"/>
        </w:rPr>
        <w:t xml:space="preserve">Development of the Collections Policy </w:t>
      </w:r>
    </w:p>
    <w:p w14:paraId="475F39FA" w14:textId="77777777" w:rsidR="001E0ABB" w:rsidRPr="00D84425" w:rsidRDefault="001E0ABB" w:rsidP="001E0ABB">
      <w:pPr>
        <w:pStyle w:val="ListParagraph"/>
        <w:numPr>
          <w:ilvl w:val="0"/>
          <w:numId w:val="8"/>
        </w:numPr>
        <w:textAlignment w:val="baseline"/>
        <w:rPr>
          <w:rFonts w:asciiTheme="minorHAnsi" w:hAnsiTheme="minorHAnsi" w:cstheme="minorHAnsi"/>
          <w:color w:val="000000"/>
          <w:sz w:val="22"/>
          <w:szCs w:val="22"/>
          <w:lang w:eastAsia="en-AU"/>
        </w:rPr>
      </w:pPr>
      <w:r w:rsidRPr="00D84425">
        <w:rPr>
          <w:rFonts w:asciiTheme="minorHAnsi" w:hAnsiTheme="minorHAnsi" w:cstheme="minorHAnsi"/>
          <w:color w:val="000000"/>
          <w:sz w:val="22"/>
          <w:szCs w:val="22"/>
          <w:lang w:eastAsia="en-AU"/>
        </w:rPr>
        <w:t>Education and public programs at Whitehorse Artspace</w:t>
      </w:r>
    </w:p>
    <w:p w14:paraId="2B4015FF" w14:textId="77777777" w:rsidR="001E0ABB" w:rsidRPr="00D84425" w:rsidRDefault="001E0ABB" w:rsidP="001E0ABB">
      <w:pPr>
        <w:pStyle w:val="ListParagraph"/>
        <w:numPr>
          <w:ilvl w:val="0"/>
          <w:numId w:val="8"/>
        </w:numPr>
        <w:textAlignment w:val="baseline"/>
        <w:rPr>
          <w:rFonts w:asciiTheme="minorHAnsi" w:hAnsiTheme="minorHAnsi" w:cstheme="minorHAnsi"/>
          <w:color w:val="000000"/>
          <w:sz w:val="22"/>
          <w:szCs w:val="22"/>
          <w:lang w:eastAsia="en-AU"/>
        </w:rPr>
      </w:pPr>
      <w:r w:rsidRPr="00D84425">
        <w:rPr>
          <w:rFonts w:asciiTheme="minorHAnsi" w:hAnsiTheme="minorHAnsi" w:cstheme="minorHAnsi"/>
          <w:sz w:val="22"/>
          <w:szCs w:val="22"/>
          <w:lang w:eastAsia="en-AU"/>
        </w:rPr>
        <w:t>Public art commissions, acquisitions and conservation</w:t>
      </w:r>
    </w:p>
    <w:p w14:paraId="3224F7FF" w14:textId="77777777" w:rsidR="00D84425" w:rsidRPr="00D84425" w:rsidRDefault="00D84425" w:rsidP="00D84425">
      <w:pPr>
        <w:textAlignment w:val="baseline"/>
        <w:rPr>
          <w:rFonts w:asciiTheme="minorHAnsi" w:hAnsiTheme="minorHAnsi" w:cstheme="minorHAnsi"/>
          <w:color w:val="000000"/>
          <w:sz w:val="22"/>
          <w:szCs w:val="22"/>
          <w:lang w:eastAsia="en-AU"/>
        </w:rPr>
      </w:pPr>
    </w:p>
    <w:p w14:paraId="38A160A4" w14:textId="77777777" w:rsidR="000669B4" w:rsidRDefault="000669B4" w:rsidP="00D84425">
      <w:pPr>
        <w:textAlignment w:val="baseline"/>
        <w:rPr>
          <w:rFonts w:asciiTheme="minorHAnsi" w:hAnsiTheme="minorHAnsi" w:cstheme="minorHAnsi"/>
          <w:b/>
          <w:bCs/>
          <w:sz w:val="22"/>
          <w:szCs w:val="22"/>
        </w:rPr>
      </w:pPr>
    </w:p>
    <w:p w14:paraId="0E4E98A9" w14:textId="1EBFA172" w:rsidR="00D84425" w:rsidRPr="00D84425" w:rsidRDefault="00D84425" w:rsidP="00D84425">
      <w:pPr>
        <w:textAlignment w:val="baseline"/>
        <w:rPr>
          <w:rFonts w:asciiTheme="minorHAnsi" w:hAnsiTheme="minorHAnsi" w:cstheme="minorHAnsi"/>
          <w:b/>
          <w:bCs/>
          <w:sz w:val="22"/>
          <w:szCs w:val="22"/>
        </w:rPr>
      </w:pPr>
      <w:r w:rsidRPr="00D84425">
        <w:rPr>
          <w:rFonts w:asciiTheme="minorHAnsi" w:hAnsiTheme="minorHAnsi" w:cstheme="minorHAnsi"/>
          <w:b/>
          <w:bCs/>
          <w:sz w:val="22"/>
          <w:szCs w:val="22"/>
        </w:rPr>
        <w:t xml:space="preserve">Terms of Reference </w:t>
      </w:r>
    </w:p>
    <w:p w14:paraId="6060F8A5" w14:textId="77777777" w:rsidR="00D84425" w:rsidRPr="00D84425" w:rsidRDefault="00D84425" w:rsidP="00D84425">
      <w:pPr>
        <w:textAlignment w:val="baseline"/>
        <w:rPr>
          <w:rFonts w:asciiTheme="minorHAnsi" w:hAnsiTheme="minorHAnsi" w:cstheme="minorHAnsi"/>
          <w:b/>
          <w:bCs/>
          <w:sz w:val="22"/>
          <w:szCs w:val="22"/>
        </w:rPr>
      </w:pPr>
    </w:p>
    <w:p w14:paraId="16096D60" w14:textId="6FDBD21C" w:rsidR="00D84425" w:rsidRPr="00D84425" w:rsidRDefault="00D84425" w:rsidP="00D84425">
      <w:p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sz w:val="22"/>
          <w:szCs w:val="22"/>
        </w:rPr>
        <w:t xml:space="preserve">The VAAC accords with a Terms of Reference. Applicants should read the Terms of Reference before </w:t>
      </w:r>
      <w:r w:rsidR="00E27DEC">
        <w:rPr>
          <w:rFonts w:asciiTheme="minorHAnsi" w:hAnsiTheme="minorHAnsi" w:cstheme="minorHAnsi"/>
          <w:sz w:val="22"/>
          <w:szCs w:val="22"/>
        </w:rPr>
        <w:t>nominating</w:t>
      </w:r>
      <w:r w:rsidRPr="00D84425">
        <w:rPr>
          <w:rFonts w:asciiTheme="minorHAnsi" w:hAnsiTheme="minorHAnsi" w:cstheme="minorHAnsi"/>
          <w:sz w:val="22"/>
          <w:szCs w:val="22"/>
        </w:rPr>
        <w:t xml:space="preserve"> fo</w:t>
      </w:r>
      <w:r w:rsidR="000669B4">
        <w:rPr>
          <w:rFonts w:asciiTheme="minorHAnsi" w:hAnsiTheme="minorHAnsi" w:cstheme="minorHAnsi"/>
          <w:sz w:val="22"/>
          <w:szCs w:val="22"/>
        </w:rPr>
        <w:t>r Membership to the VAAC.</w:t>
      </w:r>
      <w:r w:rsidRPr="00D84425">
        <w:rPr>
          <w:rFonts w:asciiTheme="minorHAnsi" w:hAnsiTheme="minorHAnsi" w:cstheme="minorHAnsi"/>
          <w:sz w:val="22"/>
          <w:szCs w:val="22"/>
        </w:rPr>
        <w:t xml:space="preserve"> </w:t>
      </w:r>
    </w:p>
    <w:p w14:paraId="3BF5FD75" w14:textId="77777777" w:rsidR="000669B4" w:rsidRDefault="000669B4" w:rsidP="00D84425">
      <w:pPr>
        <w:textAlignment w:val="baseline"/>
        <w:rPr>
          <w:rFonts w:asciiTheme="minorHAnsi" w:hAnsiTheme="minorHAnsi" w:cstheme="minorHAnsi"/>
          <w:color w:val="000000"/>
          <w:sz w:val="22"/>
          <w:szCs w:val="22"/>
          <w:lang w:eastAsia="en-AU"/>
        </w:rPr>
      </w:pPr>
    </w:p>
    <w:p w14:paraId="3E5B6BDB" w14:textId="77777777" w:rsidR="000669B4" w:rsidRDefault="000669B4" w:rsidP="000669B4">
      <w:pPr>
        <w:rPr>
          <w:rFonts w:asciiTheme="minorHAnsi" w:hAnsiTheme="minorHAnsi" w:cstheme="minorHAnsi"/>
          <w:b/>
          <w:bCs/>
          <w:sz w:val="22"/>
          <w:szCs w:val="22"/>
        </w:rPr>
      </w:pPr>
    </w:p>
    <w:p w14:paraId="7F6FC563" w14:textId="22053F55" w:rsidR="000669B4" w:rsidRPr="00D84425" w:rsidRDefault="000669B4" w:rsidP="000669B4">
      <w:pPr>
        <w:rPr>
          <w:rFonts w:asciiTheme="minorHAnsi" w:hAnsiTheme="minorHAnsi" w:cstheme="minorHAnsi"/>
          <w:sz w:val="22"/>
          <w:szCs w:val="22"/>
        </w:rPr>
      </w:pPr>
      <w:r w:rsidRPr="00D84425">
        <w:rPr>
          <w:rFonts w:asciiTheme="minorHAnsi" w:hAnsiTheme="minorHAnsi" w:cstheme="minorHAnsi"/>
          <w:b/>
          <w:bCs/>
          <w:sz w:val="22"/>
          <w:szCs w:val="22"/>
        </w:rPr>
        <w:t>Meeting Frequency &amp; Duration</w:t>
      </w:r>
      <w:r w:rsidRPr="00D84425">
        <w:rPr>
          <w:rFonts w:asciiTheme="minorHAnsi" w:hAnsiTheme="minorHAnsi" w:cstheme="minorHAnsi"/>
          <w:sz w:val="22"/>
          <w:szCs w:val="22"/>
        </w:rPr>
        <w:t> </w:t>
      </w:r>
      <w:r w:rsidRPr="00D84425">
        <w:rPr>
          <w:rFonts w:asciiTheme="minorHAnsi" w:hAnsiTheme="minorHAnsi" w:cstheme="minorHAnsi"/>
          <w:sz w:val="22"/>
          <w:szCs w:val="22"/>
        </w:rPr>
        <w:br/>
      </w:r>
    </w:p>
    <w:p w14:paraId="04BF9AD2" w14:textId="45A32376" w:rsidR="000669B4" w:rsidRPr="000669B4" w:rsidRDefault="000669B4" w:rsidP="000669B4">
      <w:pPr>
        <w:rPr>
          <w:rFonts w:asciiTheme="minorHAnsi" w:hAnsiTheme="minorHAnsi" w:cstheme="minorHAnsi"/>
          <w:sz w:val="22"/>
          <w:szCs w:val="22"/>
        </w:rPr>
      </w:pPr>
      <w:r w:rsidRPr="00D84425">
        <w:rPr>
          <w:rFonts w:asciiTheme="minorHAnsi" w:hAnsiTheme="minorHAnsi" w:cstheme="minorHAnsi"/>
          <w:sz w:val="22"/>
          <w:szCs w:val="22"/>
        </w:rPr>
        <w:t xml:space="preserve">The VAAC will meet up to 4 times per year at Box Hill Town Hall, with no meeting held in January. Meeting duration is approximately 1.5 hours, and it is an expectation that Committee members are available to attend and participate in the meetings. </w:t>
      </w:r>
    </w:p>
    <w:p w14:paraId="44870E02" w14:textId="77777777" w:rsidR="001E0ABB" w:rsidRPr="00D84425" w:rsidRDefault="001E0ABB" w:rsidP="001E0ABB">
      <w:pPr>
        <w:textAlignment w:val="baseline"/>
        <w:rPr>
          <w:rFonts w:asciiTheme="minorHAnsi" w:hAnsiTheme="minorHAnsi" w:cstheme="minorHAnsi"/>
          <w:color w:val="000000"/>
          <w:sz w:val="22"/>
          <w:szCs w:val="22"/>
          <w:lang w:eastAsia="en-AU"/>
        </w:rPr>
      </w:pPr>
    </w:p>
    <w:p w14:paraId="54D1BFD6" w14:textId="77777777" w:rsidR="000669B4" w:rsidRDefault="000669B4" w:rsidP="001E0ABB">
      <w:pPr>
        <w:textAlignment w:val="baseline"/>
        <w:rPr>
          <w:rFonts w:asciiTheme="minorHAnsi" w:hAnsiTheme="minorHAnsi" w:cstheme="minorHAnsi"/>
          <w:b/>
          <w:bCs/>
          <w:color w:val="000000"/>
          <w:sz w:val="22"/>
          <w:szCs w:val="22"/>
          <w:lang w:eastAsia="en-AU"/>
        </w:rPr>
      </w:pPr>
    </w:p>
    <w:p w14:paraId="1CCE505A" w14:textId="77777777" w:rsidR="000669B4" w:rsidRDefault="000669B4" w:rsidP="001E0ABB">
      <w:pPr>
        <w:textAlignment w:val="baseline"/>
        <w:rPr>
          <w:rFonts w:asciiTheme="minorHAnsi" w:hAnsiTheme="minorHAnsi" w:cstheme="minorHAnsi"/>
          <w:b/>
          <w:bCs/>
          <w:color w:val="000000"/>
          <w:sz w:val="22"/>
          <w:szCs w:val="22"/>
          <w:lang w:eastAsia="en-AU"/>
        </w:rPr>
      </w:pPr>
    </w:p>
    <w:p w14:paraId="752870A3" w14:textId="77777777" w:rsidR="000669B4" w:rsidRDefault="000669B4" w:rsidP="001E0ABB">
      <w:pPr>
        <w:textAlignment w:val="baseline"/>
        <w:rPr>
          <w:rFonts w:asciiTheme="minorHAnsi" w:hAnsiTheme="minorHAnsi" w:cstheme="minorHAnsi"/>
          <w:b/>
          <w:bCs/>
          <w:color w:val="000000"/>
          <w:sz w:val="22"/>
          <w:szCs w:val="22"/>
          <w:lang w:eastAsia="en-AU"/>
        </w:rPr>
      </w:pPr>
    </w:p>
    <w:p w14:paraId="6C1CF195" w14:textId="77777777" w:rsidR="000669B4" w:rsidRDefault="000669B4" w:rsidP="001E0ABB">
      <w:pPr>
        <w:textAlignment w:val="baseline"/>
        <w:rPr>
          <w:rFonts w:asciiTheme="minorHAnsi" w:hAnsiTheme="minorHAnsi" w:cstheme="minorHAnsi"/>
          <w:b/>
          <w:bCs/>
          <w:color w:val="000000"/>
          <w:sz w:val="22"/>
          <w:szCs w:val="22"/>
          <w:lang w:eastAsia="en-AU"/>
        </w:rPr>
      </w:pPr>
    </w:p>
    <w:p w14:paraId="43BCFAD5" w14:textId="77777777" w:rsidR="000669B4" w:rsidRDefault="000669B4" w:rsidP="001E0ABB">
      <w:pPr>
        <w:textAlignment w:val="baseline"/>
        <w:rPr>
          <w:rFonts w:asciiTheme="minorHAnsi" w:hAnsiTheme="minorHAnsi" w:cstheme="minorHAnsi"/>
          <w:b/>
          <w:bCs/>
          <w:color w:val="000000"/>
          <w:sz w:val="22"/>
          <w:szCs w:val="22"/>
          <w:lang w:eastAsia="en-AU"/>
        </w:rPr>
      </w:pPr>
    </w:p>
    <w:p w14:paraId="1CE75CB0" w14:textId="77777777" w:rsidR="000669B4" w:rsidRDefault="000669B4" w:rsidP="001E0ABB">
      <w:pPr>
        <w:textAlignment w:val="baseline"/>
        <w:rPr>
          <w:rFonts w:asciiTheme="minorHAnsi" w:hAnsiTheme="minorHAnsi" w:cstheme="minorHAnsi"/>
          <w:b/>
          <w:bCs/>
          <w:color w:val="000000"/>
          <w:sz w:val="22"/>
          <w:szCs w:val="22"/>
          <w:lang w:eastAsia="en-AU"/>
        </w:rPr>
      </w:pPr>
    </w:p>
    <w:p w14:paraId="6ABF2B26" w14:textId="77777777" w:rsidR="000669B4" w:rsidRDefault="000669B4" w:rsidP="001E0ABB">
      <w:pPr>
        <w:textAlignment w:val="baseline"/>
        <w:rPr>
          <w:rFonts w:asciiTheme="minorHAnsi" w:hAnsiTheme="minorHAnsi" w:cstheme="minorHAnsi"/>
          <w:b/>
          <w:bCs/>
          <w:color w:val="000000"/>
          <w:sz w:val="22"/>
          <w:szCs w:val="22"/>
          <w:lang w:eastAsia="en-AU"/>
        </w:rPr>
      </w:pPr>
    </w:p>
    <w:p w14:paraId="5A8E5588" w14:textId="72DB8661" w:rsidR="001E0ABB" w:rsidRDefault="001E0ABB" w:rsidP="001E0ABB">
      <w:pPr>
        <w:textAlignment w:val="baseline"/>
        <w:rPr>
          <w:rFonts w:asciiTheme="minorHAnsi" w:hAnsiTheme="minorHAnsi" w:cstheme="minorHAnsi"/>
          <w:color w:val="000000"/>
          <w:sz w:val="22"/>
          <w:szCs w:val="22"/>
          <w:lang w:eastAsia="en-AU"/>
        </w:rPr>
      </w:pPr>
      <w:r w:rsidRPr="00D84425">
        <w:rPr>
          <w:rFonts w:asciiTheme="minorHAnsi" w:hAnsiTheme="minorHAnsi" w:cstheme="minorHAnsi"/>
          <w:b/>
          <w:bCs/>
          <w:color w:val="000000"/>
          <w:sz w:val="22"/>
          <w:szCs w:val="22"/>
          <w:lang w:eastAsia="en-AU"/>
        </w:rPr>
        <w:t>Community Members Selection Criteria </w:t>
      </w:r>
      <w:r w:rsidRPr="00D84425">
        <w:rPr>
          <w:rFonts w:asciiTheme="minorHAnsi" w:hAnsiTheme="minorHAnsi" w:cstheme="minorHAnsi"/>
          <w:color w:val="000000"/>
          <w:sz w:val="22"/>
          <w:szCs w:val="22"/>
          <w:lang w:eastAsia="en-AU"/>
        </w:rPr>
        <w:t> </w:t>
      </w:r>
    </w:p>
    <w:p w14:paraId="0BE97093" w14:textId="77777777" w:rsidR="000669B4" w:rsidRPr="00D84425" w:rsidRDefault="000669B4" w:rsidP="001E0ABB">
      <w:pPr>
        <w:textAlignment w:val="baseline"/>
        <w:rPr>
          <w:rFonts w:asciiTheme="minorHAnsi" w:hAnsiTheme="minorHAnsi" w:cstheme="minorHAnsi"/>
          <w:color w:val="000000"/>
          <w:sz w:val="22"/>
          <w:szCs w:val="22"/>
          <w:lang w:eastAsia="en-AU"/>
        </w:rPr>
      </w:pPr>
    </w:p>
    <w:p w14:paraId="217431D4" w14:textId="6ABF88CF" w:rsidR="001E0ABB" w:rsidRDefault="001E0ABB" w:rsidP="001E0ABB">
      <w:pPr>
        <w:textAlignment w:val="baseline"/>
        <w:rPr>
          <w:rFonts w:asciiTheme="minorHAnsi" w:hAnsiTheme="minorHAnsi" w:cstheme="minorHAnsi"/>
          <w:sz w:val="22"/>
          <w:szCs w:val="22"/>
        </w:rPr>
      </w:pPr>
      <w:r w:rsidRPr="00D84425">
        <w:rPr>
          <w:rFonts w:asciiTheme="minorHAnsi" w:hAnsiTheme="minorHAnsi" w:cstheme="minorHAnsi"/>
          <w:sz w:val="22"/>
          <w:szCs w:val="22"/>
        </w:rPr>
        <w:t>The membership structure of the VAAC represents a range of local government, education, private and community interest in the development and custodianship of the Whitehorse Art Collection. Membership will comprise of Council representatives and a minimum of seven Community representatives recruited with the following areas of expertise:</w:t>
      </w:r>
    </w:p>
    <w:p w14:paraId="2A6B1925" w14:textId="77777777" w:rsidR="007E39C2" w:rsidRPr="00D84425" w:rsidRDefault="007E39C2" w:rsidP="001E0ABB">
      <w:pPr>
        <w:textAlignment w:val="baseline"/>
        <w:rPr>
          <w:rFonts w:asciiTheme="minorHAnsi" w:hAnsiTheme="minorHAnsi" w:cstheme="minorHAnsi"/>
          <w:sz w:val="22"/>
          <w:szCs w:val="22"/>
        </w:rPr>
      </w:pPr>
    </w:p>
    <w:p w14:paraId="03FBA822" w14:textId="77777777" w:rsidR="007E39C2" w:rsidRPr="007E39C2" w:rsidRDefault="007E39C2" w:rsidP="007E39C2">
      <w:pPr>
        <w:pStyle w:val="ListParagraph"/>
        <w:numPr>
          <w:ilvl w:val="0"/>
          <w:numId w:val="8"/>
        </w:numPr>
        <w:textAlignment w:val="baseline"/>
        <w:rPr>
          <w:rFonts w:asciiTheme="minorHAnsi" w:hAnsiTheme="minorHAnsi" w:cstheme="minorHAnsi"/>
          <w:sz w:val="22"/>
          <w:szCs w:val="22"/>
        </w:rPr>
      </w:pPr>
      <w:r w:rsidRPr="007E39C2">
        <w:rPr>
          <w:rFonts w:asciiTheme="minorHAnsi" w:hAnsiTheme="minorHAnsi" w:cstheme="minorHAnsi"/>
          <w:sz w:val="22"/>
          <w:szCs w:val="22"/>
        </w:rPr>
        <w:t>An emerging or established visual artist living or practicing locally</w:t>
      </w:r>
    </w:p>
    <w:p w14:paraId="686DDA7E" w14:textId="77777777" w:rsidR="007E39C2" w:rsidRPr="007E39C2" w:rsidRDefault="007E39C2" w:rsidP="007E39C2">
      <w:pPr>
        <w:pStyle w:val="ListParagraph"/>
        <w:numPr>
          <w:ilvl w:val="0"/>
          <w:numId w:val="8"/>
        </w:numPr>
        <w:textAlignment w:val="baseline"/>
        <w:rPr>
          <w:rFonts w:asciiTheme="minorHAnsi" w:hAnsiTheme="minorHAnsi" w:cstheme="minorHAnsi"/>
          <w:sz w:val="22"/>
          <w:szCs w:val="22"/>
        </w:rPr>
      </w:pPr>
      <w:r w:rsidRPr="007E39C2">
        <w:rPr>
          <w:rFonts w:asciiTheme="minorHAnsi" w:hAnsiTheme="minorHAnsi" w:cstheme="minorHAnsi"/>
          <w:sz w:val="22"/>
          <w:szCs w:val="22"/>
        </w:rPr>
        <w:t>A practicing curator or representative from an arts or museum sector organisation</w:t>
      </w:r>
    </w:p>
    <w:p w14:paraId="5964122D" w14:textId="77777777" w:rsidR="007E39C2" w:rsidRPr="007E39C2" w:rsidRDefault="007E39C2" w:rsidP="007E39C2">
      <w:pPr>
        <w:pStyle w:val="ListParagraph"/>
        <w:numPr>
          <w:ilvl w:val="0"/>
          <w:numId w:val="8"/>
        </w:numPr>
        <w:textAlignment w:val="baseline"/>
        <w:rPr>
          <w:rFonts w:asciiTheme="minorHAnsi" w:hAnsiTheme="minorHAnsi" w:cstheme="minorHAnsi"/>
          <w:sz w:val="22"/>
          <w:szCs w:val="22"/>
        </w:rPr>
      </w:pPr>
      <w:r w:rsidRPr="007E39C2">
        <w:rPr>
          <w:rFonts w:asciiTheme="minorHAnsi" w:hAnsiTheme="minorHAnsi" w:cstheme="minorHAnsi"/>
          <w:sz w:val="22"/>
          <w:szCs w:val="22"/>
        </w:rPr>
        <w:t>An educator or professional representative from a tertiary education institution – Arts, Arts Management, Curatorship or Museum Studies</w:t>
      </w:r>
    </w:p>
    <w:p w14:paraId="6F1A3298" w14:textId="77777777" w:rsidR="007E39C2" w:rsidRPr="007E39C2" w:rsidRDefault="007E39C2" w:rsidP="007E39C2">
      <w:pPr>
        <w:pStyle w:val="ListParagraph"/>
        <w:numPr>
          <w:ilvl w:val="0"/>
          <w:numId w:val="8"/>
        </w:numPr>
        <w:textAlignment w:val="baseline"/>
        <w:rPr>
          <w:rFonts w:asciiTheme="minorHAnsi" w:hAnsiTheme="minorHAnsi" w:cstheme="minorHAnsi"/>
          <w:sz w:val="22"/>
          <w:szCs w:val="22"/>
        </w:rPr>
      </w:pPr>
      <w:r w:rsidRPr="007E39C2">
        <w:rPr>
          <w:rFonts w:asciiTheme="minorHAnsi" w:hAnsiTheme="minorHAnsi" w:cstheme="minorHAnsi"/>
          <w:sz w:val="22"/>
          <w:szCs w:val="22"/>
        </w:rPr>
        <w:t>A representative from a secondary school – Art Teacher</w:t>
      </w:r>
    </w:p>
    <w:p w14:paraId="3E68A519" w14:textId="77777777" w:rsidR="001E0ABB" w:rsidRPr="00D84425" w:rsidRDefault="001E0ABB" w:rsidP="001E0ABB">
      <w:pPr>
        <w:ind w:left="915"/>
        <w:textAlignment w:val="baseline"/>
        <w:rPr>
          <w:rFonts w:asciiTheme="minorHAnsi" w:hAnsiTheme="minorHAnsi" w:cstheme="minorHAnsi"/>
          <w:b/>
          <w:bCs/>
          <w:color w:val="000000"/>
          <w:sz w:val="22"/>
          <w:szCs w:val="22"/>
          <w:lang w:eastAsia="en-AU"/>
        </w:rPr>
      </w:pPr>
    </w:p>
    <w:p w14:paraId="4F929097" w14:textId="77777777" w:rsidR="001E0ABB" w:rsidRDefault="001E0ABB" w:rsidP="001E0ABB">
      <w:p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b/>
          <w:bCs/>
          <w:color w:val="000000"/>
          <w:sz w:val="22"/>
          <w:szCs w:val="22"/>
          <w:lang w:eastAsia="en-AU"/>
        </w:rPr>
        <w:t>All applications will be assessed against the following criteria:</w:t>
      </w:r>
    </w:p>
    <w:p w14:paraId="5FC012A7" w14:textId="77777777" w:rsidR="000669B4" w:rsidRPr="00D84425" w:rsidRDefault="000669B4" w:rsidP="001E0ABB">
      <w:pPr>
        <w:textAlignment w:val="baseline"/>
        <w:rPr>
          <w:rFonts w:asciiTheme="minorHAnsi" w:hAnsiTheme="minorHAnsi" w:cstheme="minorHAnsi"/>
          <w:b/>
          <w:bCs/>
          <w:color w:val="000000"/>
          <w:sz w:val="22"/>
          <w:szCs w:val="22"/>
          <w:lang w:eastAsia="en-AU"/>
        </w:rPr>
      </w:pPr>
    </w:p>
    <w:p w14:paraId="44C1C8E5" w14:textId="77777777" w:rsidR="001E0ABB" w:rsidRPr="00D84425" w:rsidRDefault="001E0ABB" w:rsidP="001E0ABB">
      <w:pPr>
        <w:pStyle w:val="ListParagraph"/>
        <w:numPr>
          <w:ilvl w:val="0"/>
          <w:numId w:val="9"/>
        </w:num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sz w:val="22"/>
          <w:szCs w:val="22"/>
        </w:rPr>
        <w:t xml:space="preserve">A strong understanding of contemporary ideas and issues relating to the arts sector. </w:t>
      </w:r>
    </w:p>
    <w:p w14:paraId="5944E370" w14:textId="77777777" w:rsidR="001E0ABB" w:rsidRPr="00D84425" w:rsidRDefault="001E0ABB" w:rsidP="001E0ABB">
      <w:pPr>
        <w:pStyle w:val="ListParagraph"/>
        <w:numPr>
          <w:ilvl w:val="0"/>
          <w:numId w:val="9"/>
        </w:num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sz w:val="22"/>
          <w:szCs w:val="22"/>
        </w:rPr>
        <w:t>A strong understanding of visual art and the objectives of public galleries and collections.</w:t>
      </w:r>
    </w:p>
    <w:p w14:paraId="42D62F42" w14:textId="77777777" w:rsidR="001E0ABB" w:rsidRPr="00D84425" w:rsidRDefault="001E0ABB" w:rsidP="001E0ABB">
      <w:pPr>
        <w:pStyle w:val="ListParagraph"/>
        <w:numPr>
          <w:ilvl w:val="0"/>
          <w:numId w:val="9"/>
        </w:num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sz w:val="22"/>
          <w:szCs w:val="22"/>
        </w:rPr>
        <w:t xml:space="preserve">Represent diversity including age, gender, ability, cultural background, and (if relevant) arts practice </w:t>
      </w:r>
    </w:p>
    <w:p w14:paraId="2DDFBC36" w14:textId="77777777" w:rsidR="001E0ABB" w:rsidRPr="00D84425" w:rsidRDefault="001E0ABB" w:rsidP="001E0ABB">
      <w:pPr>
        <w:pStyle w:val="ListParagraph"/>
        <w:numPr>
          <w:ilvl w:val="0"/>
          <w:numId w:val="9"/>
        </w:numPr>
        <w:textAlignment w:val="baseline"/>
        <w:rPr>
          <w:rFonts w:asciiTheme="minorHAnsi" w:hAnsiTheme="minorHAnsi" w:cstheme="minorHAnsi"/>
          <w:b/>
          <w:bCs/>
          <w:color w:val="000000"/>
          <w:sz w:val="22"/>
          <w:szCs w:val="22"/>
          <w:lang w:eastAsia="en-AU"/>
        </w:rPr>
      </w:pPr>
      <w:r w:rsidRPr="00D84425">
        <w:rPr>
          <w:rFonts w:asciiTheme="minorHAnsi" w:hAnsiTheme="minorHAnsi" w:cstheme="minorHAnsi"/>
          <w:sz w:val="22"/>
          <w:szCs w:val="22"/>
        </w:rPr>
        <w:t>Demonstrate commitment to actively and constructively contribute to the VAAC, and willingness to engage in open and respectful discussions</w:t>
      </w:r>
    </w:p>
    <w:p w14:paraId="304ED000" w14:textId="77777777" w:rsidR="001E0ABB" w:rsidRPr="00D84425" w:rsidRDefault="001E0ABB" w:rsidP="001E0ABB">
      <w:pPr>
        <w:textAlignment w:val="baseline"/>
        <w:rPr>
          <w:rFonts w:asciiTheme="minorHAnsi" w:hAnsiTheme="minorHAnsi" w:cstheme="minorHAnsi"/>
          <w:color w:val="000000"/>
          <w:sz w:val="22"/>
          <w:szCs w:val="22"/>
          <w:lang w:eastAsia="en-AU"/>
        </w:rPr>
      </w:pPr>
    </w:p>
    <w:p w14:paraId="7CF17F17" w14:textId="77777777" w:rsidR="001E0ABB" w:rsidRPr="00D84425" w:rsidRDefault="001E0ABB" w:rsidP="00B33558">
      <w:pPr>
        <w:rPr>
          <w:rFonts w:asciiTheme="minorHAnsi" w:hAnsiTheme="minorHAnsi" w:cstheme="minorHAnsi"/>
          <w:b/>
          <w:bCs/>
          <w:sz w:val="22"/>
          <w:szCs w:val="22"/>
        </w:rPr>
      </w:pPr>
    </w:p>
    <w:sectPr w:rsidR="001E0ABB" w:rsidRPr="00D84425" w:rsidSect="00F03AE6">
      <w:headerReference w:type="even" r:id="rId9"/>
      <w:headerReference w:type="default" r:id="rId10"/>
      <w:footerReference w:type="even" r:id="rId11"/>
      <w:footerReference w:type="default" r:id="rId12"/>
      <w:headerReference w:type="first" r:id="rId13"/>
      <w:footerReference w:type="first" r:id="rId14"/>
      <w:pgSz w:w="11906" w:h="16838" w:code="9"/>
      <w:pgMar w:top="925" w:right="1440" w:bottom="1440" w:left="1440"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72EC" w14:textId="77777777" w:rsidR="00B62D1E" w:rsidRDefault="00B62D1E" w:rsidP="00825C2C">
      <w:r>
        <w:separator/>
      </w:r>
    </w:p>
  </w:endnote>
  <w:endnote w:type="continuationSeparator" w:id="0">
    <w:p w14:paraId="4580F8CA" w14:textId="77777777" w:rsidR="00B62D1E" w:rsidRDefault="00B62D1E" w:rsidP="0082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C305" w14:textId="77777777" w:rsidR="001E0ABB" w:rsidRDefault="001E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9CB2" w14:textId="57F0A6D4" w:rsidR="003B59EC" w:rsidRDefault="00CD4817" w:rsidP="00E1359B">
    <w:pPr>
      <w:pStyle w:val="Footer"/>
      <w:ind w:left="-1418"/>
    </w:pPr>
    <w:r>
      <w:rPr>
        <w:noProof/>
        <w:lang w:eastAsia="en-AU"/>
      </w:rPr>
      <w:drawing>
        <wp:anchor distT="0" distB="0" distL="114300" distR="114300" simplePos="0" relativeHeight="251658240" behindDoc="0" locked="0" layoutInCell="1" allowOverlap="1" wp14:anchorId="481E3C6C" wp14:editId="08746A1A">
          <wp:simplePos x="0" y="0"/>
          <wp:positionH relativeFrom="page">
            <wp:posOffset>4</wp:posOffset>
          </wp:positionH>
          <wp:positionV relativeFrom="paragraph">
            <wp:posOffset>-560705</wp:posOffset>
          </wp:positionV>
          <wp:extent cx="7484983" cy="848298"/>
          <wp:effectExtent l="0" t="0" r="190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484983" cy="84829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533E" w14:textId="77777777" w:rsidR="001E0ABB" w:rsidRDefault="001E0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C627" w14:textId="77777777" w:rsidR="00B62D1E" w:rsidRDefault="00B62D1E" w:rsidP="00825C2C">
      <w:r>
        <w:separator/>
      </w:r>
    </w:p>
  </w:footnote>
  <w:footnote w:type="continuationSeparator" w:id="0">
    <w:p w14:paraId="71EBF5B1" w14:textId="77777777" w:rsidR="00B62D1E" w:rsidRDefault="00B62D1E" w:rsidP="0082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1D0A" w14:textId="4EFD37FB" w:rsidR="001E0ABB" w:rsidRDefault="001E0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EF84" w14:textId="63596775" w:rsidR="00805A74" w:rsidRDefault="00555EFE" w:rsidP="00E1359B">
    <w:pPr>
      <w:pStyle w:val="Header"/>
      <w:ind w:hanging="1418"/>
    </w:pPr>
    <w:r>
      <w:rPr>
        <w:noProof/>
        <w:lang w:eastAsia="en-AU"/>
      </w:rPr>
      <w:drawing>
        <wp:inline distT="0" distB="0" distL="0" distR="0" wp14:anchorId="0D8F995A" wp14:editId="080C75E7">
          <wp:extent cx="7603450" cy="14905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603450" cy="1490544"/>
                  </a:xfrm>
                  <a:prstGeom prst="rect">
                    <a:avLst/>
                  </a:prstGeom>
                </pic:spPr>
              </pic:pic>
            </a:graphicData>
          </a:graphic>
        </wp:inline>
      </w:drawing>
    </w:r>
  </w:p>
  <w:p w14:paraId="35465E2A" w14:textId="77777777" w:rsidR="00805A74" w:rsidRDefault="00805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E0AA" w14:textId="3AB50E95" w:rsidR="001E0ABB" w:rsidRDefault="001E0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44A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A348D"/>
    <w:multiLevelType w:val="hybridMultilevel"/>
    <w:tmpl w:val="2C063CC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15:restartNumberingAfterBreak="0">
    <w:nsid w:val="0CC0593B"/>
    <w:multiLevelType w:val="hybridMultilevel"/>
    <w:tmpl w:val="CABAC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95D79"/>
    <w:multiLevelType w:val="multilevel"/>
    <w:tmpl w:val="5E9A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016DA"/>
    <w:multiLevelType w:val="hybridMultilevel"/>
    <w:tmpl w:val="CF103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B74489"/>
    <w:multiLevelType w:val="hybridMultilevel"/>
    <w:tmpl w:val="0DF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C1212"/>
    <w:multiLevelType w:val="hybridMultilevel"/>
    <w:tmpl w:val="D464AC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DDF5EF9"/>
    <w:multiLevelType w:val="hybridMultilevel"/>
    <w:tmpl w:val="A1A020BA"/>
    <w:lvl w:ilvl="0" w:tplc="0C090001">
      <w:start w:val="1"/>
      <w:numFmt w:val="bullet"/>
      <w:lvlText w:val=""/>
      <w:lvlJc w:val="left"/>
      <w:pPr>
        <w:ind w:left="720" w:hanging="360"/>
      </w:pPr>
      <w:rPr>
        <w:rFonts w:ascii="Symbol" w:hAnsi="Symbol" w:hint="default"/>
      </w:rPr>
    </w:lvl>
    <w:lvl w:ilvl="1" w:tplc="2C2AAF2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5D3366"/>
    <w:multiLevelType w:val="hybridMultilevel"/>
    <w:tmpl w:val="060A3054"/>
    <w:lvl w:ilvl="0" w:tplc="0C090011">
      <w:start w:val="1"/>
      <w:numFmt w:val="decimal"/>
      <w:lvlText w:val="%1)"/>
      <w:lvlJc w:val="left"/>
      <w:pPr>
        <w:tabs>
          <w:tab w:val="num" w:pos="360"/>
        </w:tabs>
        <w:ind w:left="36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575748919">
    <w:abstractNumId w:val="0"/>
  </w:num>
  <w:num w:numId="2" w16cid:durableId="212615921">
    <w:abstractNumId w:val="2"/>
  </w:num>
  <w:num w:numId="3" w16cid:durableId="1708528800">
    <w:abstractNumId w:val="7"/>
  </w:num>
  <w:num w:numId="4" w16cid:durableId="790369417">
    <w:abstractNumId w:val="5"/>
  </w:num>
  <w:num w:numId="5" w16cid:durableId="758335305">
    <w:abstractNumId w:val="3"/>
  </w:num>
  <w:num w:numId="6" w16cid:durableId="2006664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3731405">
    <w:abstractNumId w:val="4"/>
  </w:num>
  <w:num w:numId="8" w16cid:durableId="620306243">
    <w:abstractNumId w:val="1"/>
  </w:num>
  <w:num w:numId="9" w16cid:durableId="1366952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2C"/>
    <w:rsid w:val="000621DB"/>
    <w:rsid w:val="00063CE9"/>
    <w:rsid w:val="000669B4"/>
    <w:rsid w:val="00082258"/>
    <w:rsid w:val="000C0796"/>
    <w:rsid w:val="000C6CF1"/>
    <w:rsid w:val="00107DCA"/>
    <w:rsid w:val="0011068D"/>
    <w:rsid w:val="001650E1"/>
    <w:rsid w:val="001C4A97"/>
    <w:rsid w:val="001D410A"/>
    <w:rsid w:val="001E0ABB"/>
    <w:rsid w:val="002274FE"/>
    <w:rsid w:val="00231C9B"/>
    <w:rsid w:val="00235E9E"/>
    <w:rsid w:val="00250D86"/>
    <w:rsid w:val="002B2A36"/>
    <w:rsid w:val="0035167D"/>
    <w:rsid w:val="003576C0"/>
    <w:rsid w:val="00361793"/>
    <w:rsid w:val="00382D73"/>
    <w:rsid w:val="003B59EC"/>
    <w:rsid w:val="003C4041"/>
    <w:rsid w:val="003D3565"/>
    <w:rsid w:val="004144AA"/>
    <w:rsid w:val="0042637E"/>
    <w:rsid w:val="00453BAE"/>
    <w:rsid w:val="004734A7"/>
    <w:rsid w:val="00483695"/>
    <w:rsid w:val="004836F8"/>
    <w:rsid w:val="00487A73"/>
    <w:rsid w:val="004A159B"/>
    <w:rsid w:val="004E0B31"/>
    <w:rsid w:val="00552AA3"/>
    <w:rsid w:val="00555EFE"/>
    <w:rsid w:val="00591AB4"/>
    <w:rsid w:val="005A75DF"/>
    <w:rsid w:val="005E0230"/>
    <w:rsid w:val="00600A79"/>
    <w:rsid w:val="00651D0A"/>
    <w:rsid w:val="00657F25"/>
    <w:rsid w:val="00672BB7"/>
    <w:rsid w:val="00706143"/>
    <w:rsid w:val="007121F5"/>
    <w:rsid w:val="00745A1D"/>
    <w:rsid w:val="007A2495"/>
    <w:rsid w:val="007B0DA7"/>
    <w:rsid w:val="007D4D0A"/>
    <w:rsid w:val="007E2854"/>
    <w:rsid w:val="007E39C2"/>
    <w:rsid w:val="008018F1"/>
    <w:rsid w:val="00802DEB"/>
    <w:rsid w:val="00805A74"/>
    <w:rsid w:val="00822203"/>
    <w:rsid w:val="00825C2C"/>
    <w:rsid w:val="00855116"/>
    <w:rsid w:val="008677F8"/>
    <w:rsid w:val="00894DC4"/>
    <w:rsid w:val="008A6D2E"/>
    <w:rsid w:val="008C3B82"/>
    <w:rsid w:val="008E09B1"/>
    <w:rsid w:val="008E35E8"/>
    <w:rsid w:val="008E67FD"/>
    <w:rsid w:val="008F529E"/>
    <w:rsid w:val="00912F82"/>
    <w:rsid w:val="00930E3D"/>
    <w:rsid w:val="00936F9E"/>
    <w:rsid w:val="00955879"/>
    <w:rsid w:val="00983655"/>
    <w:rsid w:val="009B24F5"/>
    <w:rsid w:val="009C5035"/>
    <w:rsid w:val="00A2101E"/>
    <w:rsid w:val="00A23754"/>
    <w:rsid w:val="00A25A5B"/>
    <w:rsid w:val="00A537AB"/>
    <w:rsid w:val="00A73DEB"/>
    <w:rsid w:val="00B03AAA"/>
    <w:rsid w:val="00B33558"/>
    <w:rsid w:val="00B53470"/>
    <w:rsid w:val="00B62D1E"/>
    <w:rsid w:val="00B95A97"/>
    <w:rsid w:val="00BD582C"/>
    <w:rsid w:val="00BE5788"/>
    <w:rsid w:val="00C05C38"/>
    <w:rsid w:val="00C85F0C"/>
    <w:rsid w:val="00C93E03"/>
    <w:rsid w:val="00CA1AF4"/>
    <w:rsid w:val="00CC70D4"/>
    <w:rsid w:val="00CD4817"/>
    <w:rsid w:val="00CD4E7C"/>
    <w:rsid w:val="00D35311"/>
    <w:rsid w:val="00D579F5"/>
    <w:rsid w:val="00D706C8"/>
    <w:rsid w:val="00D84425"/>
    <w:rsid w:val="00DB4975"/>
    <w:rsid w:val="00DB7697"/>
    <w:rsid w:val="00E00388"/>
    <w:rsid w:val="00E0231D"/>
    <w:rsid w:val="00E1359B"/>
    <w:rsid w:val="00E27DEC"/>
    <w:rsid w:val="00EA7686"/>
    <w:rsid w:val="00EB68CB"/>
    <w:rsid w:val="00ED600D"/>
    <w:rsid w:val="00F03AE6"/>
    <w:rsid w:val="00F40003"/>
    <w:rsid w:val="00F52DBB"/>
    <w:rsid w:val="00F620A9"/>
    <w:rsid w:val="00F9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6"/>
    <o:shapelayout v:ext="edit">
      <o:idmap v:ext="edit" data="1"/>
    </o:shapelayout>
  </w:shapeDefaults>
  <w:decimalSymbol w:val="."/>
  <w:listSeparator w:val=","/>
  <w14:docId w14:val="19B05A24"/>
  <w15:docId w15:val="{DBDBD8D1-CC12-44FA-B47E-FC03FF1F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9B"/>
    <w:rPr>
      <w:rFonts w:ascii="Arial" w:hAnsi="Arial"/>
      <w:sz w:val="24"/>
      <w:szCs w:val="24"/>
      <w:lang w:val="en-AU"/>
    </w:rPr>
  </w:style>
  <w:style w:type="paragraph" w:styleId="Heading1">
    <w:name w:val="heading 1"/>
    <w:basedOn w:val="Normal"/>
    <w:next w:val="Normal"/>
    <w:link w:val="Heading1Char"/>
    <w:uiPriority w:val="9"/>
    <w:qFormat/>
    <w:rsid w:val="00EA7686"/>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E1359B"/>
    <w:pPr>
      <w:keepNext/>
      <w:keepLines/>
      <w:spacing w:before="40"/>
      <w:outlineLvl w:val="1"/>
    </w:pPr>
    <w:rPr>
      <w:rFonts w:eastAsiaTheme="majorEastAsia"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96"/>
    <w:pPr>
      <w:ind w:left="720"/>
      <w:contextualSpacing/>
    </w:pPr>
  </w:style>
  <w:style w:type="paragraph" w:styleId="BalloonText">
    <w:name w:val="Balloon Text"/>
    <w:basedOn w:val="Normal"/>
    <w:link w:val="BalloonTextChar"/>
    <w:uiPriority w:val="99"/>
    <w:semiHidden/>
    <w:unhideWhenUsed/>
    <w:rsid w:val="00825C2C"/>
    <w:rPr>
      <w:rFonts w:ascii="Tahoma" w:hAnsi="Tahoma" w:cs="Tahoma"/>
      <w:sz w:val="16"/>
      <w:szCs w:val="16"/>
    </w:rPr>
  </w:style>
  <w:style w:type="character" w:customStyle="1" w:styleId="BalloonTextChar">
    <w:name w:val="Balloon Text Char"/>
    <w:link w:val="BalloonText"/>
    <w:uiPriority w:val="99"/>
    <w:semiHidden/>
    <w:rsid w:val="00825C2C"/>
    <w:rPr>
      <w:rFonts w:ascii="Tahoma" w:hAnsi="Tahoma" w:cs="Tahoma"/>
      <w:sz w:val="16"/>
      <w:szCs w:val="16"/>
      <w:lang w:eastAsia="en-US"/>
    </w:rPr>
  </w:style>
  <w:style w:type="paragraph" w:styleId="Header">
    <w:name w:val="header"/>
    <w:basedOn w:val="Normal"/>
    <w:link w:val="HeaderChar"/>
    <w:uiPriority w:val="99"/>
    <w:unhideWhenUsed/>
    <w:rsid w:val="00825C2C"/>
    <w:pPr>
      <w:tabs>
        <w:tab w:val="center" w:pos="4513"/>
        <w:tab w:val="right" w:pos="9026"/>
      </w:tabs>
    </w:pPr>
  </w:style>
  <w:style w:type="character" w:customStyle="1" w:styleId="HeaderChar">
    <w:name w:val="Header Char"/>
    <w:link w:val="Header"/>
    <w:uiPriority w:val="99"/>
    <w:rsid w:val="00825C2C"/>
    <w:rPr>
      <w:sz w:val="24"/>
      <w:szCs w:val="24"/>
      <w:lang w:eastAsia="en-US"/>
    </w:rPr>
  </w:style>
  <w:style w:type="paragraph" w:styleId="Footer">
    <w:name w:val="footer"/>
    <w:basedOn w:val="Normal"/>
    <w:link w:val="FooterChar"/>
    <w:uiPriority w:val="99"/>
    <w:unhideWhenUsed/>
    <w:rsid w:val="00825C2C"/>
    <w:pPr>
      <w:tabs>
        <w:tab w:val="center" w:pos="4513"/>
        <w:tab w:val="right" w:pos="9026"/>
      </w:tabs>
    </w:pPr>
  </w:style>
  <w:style w:type="character" w:customStyle="1" w:styleId="FooterChar">
    <w:name w:val="Footer Char"/>
    <w:link w:val="Footer"/>
    <w:uiPriority w:val="99"/>
    <w:rsid w:val="00825C2C"/>
    <w:rPr>
      <w:sz w:val="24"/>
      <w:szCs w:val="24"/>
      <w:lang w:eastAsia="en-US"/>
    </w:rPr>
  </w:style>
  <w:style w:type="character" w:styleId="Hyperlink">
    <w:name w:val="Hyperlink"/>
    <w:basedOn w:val="DefaultParagraphFont"/>
    <w:uiPriority w:val="99"/>
    <w:unhideWhenUsed/>
    <w:rsid w:val="00805A74"/>
    <w:rPr>
      <w:color w:val="0563C1" w:themeColor="hyperlink"/>
      <w:u w:val="single"/>
    </w:rPr>
  </w:style>
  <w:style w:type="character" w:customStyle="1" w:styleId="Heading1Char">
    <w:name w:val="Heading 1 Char"/>
    <w:basedOn w:val="DefaultParagraphFont"/>
    <w:link w:val="Heading1"/>
    <w:uiPriority w:val="9"/>
    <w:rsid w:val="00EA7686"/>
    <w:rPr>
      <w:rFonts w:ascii="Arial" w:eastAsiaTheme="majorEastAsia" w:hAnsi="Arial" w:cstheme="majorBidi"/>
      <w:sz w:val="32"/>
      <w:szCs w:val="32"/>
      <w:lang w:val="en-AU"/>
    </w:rPr>
  </w:style>
  <w:style w:type="character" w:customStyle="1" w:styleId="Heading2Char">
    <w:name w:val="Heading 2 Char"/>
    <w:basedOn w:val="DefaultParagraphFont"/>
    <w:link w:val="Heading2"/>
    <w:uiPriority w:val="9"/>
    <w:semiHidden/>
    <w:rsid w:val="00E1359B"/>
    <w:rPr>
      <w:rFonts w:ascii="Arial" w:eastAsiaTheme="majorEastAsia" w:hAnsi="Arial" w:cstheme="majorBidi"/>
      <w:color w:val="2E74B5" w:themeColor="accent1" w:themeShade="BF"/>
      <w:sz w:val="28"/>
      <w:szCs w:val="26"/>
      <w:lang w:val="en-AU"/>
    </w:rPr>
  </w:style>
  <w:style w:type="paragraph" w:styleId="NormalWeb">
    <w:name w:val="Normal (Web)"/>
    <w:basedOn w:val="Normal"/>
    <w:uiPriority w:val="99"/>
    <w:semiHidden/>
    <w:unhideWhenUsed/>
    <w:rsid w:val="00B33558"/>
    <w:pPr>
      <w:spacing w:before="100" w:beforeAutospacing="1" w:after="100" w:afterAutospacing="1"/>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417">
      <w:bodyDiv w:val="1"/>
      <w:marLeft w:val="0"/>
      <w:marRight w:val="0"/>
      <w:marTop w:val="0"/>
      <w:marBottom w:val="0"/>
      <w:divBdr>
        <w:top w:val="none" w:sz="0" w:space="0" w:color="auto"/>
        <w:left w:val="none" w:sz="0" w:space="0" w:color="auto"/>
        <w:bottom w:val="none" w:sz="0" w:space="0" w:color="auto"/>
        <w:right w:val="none" w:sz="0" w:space="0" w:color="auto"/>
      </w:divBdr>
    </w:div>
    <w:div w:id="83768534">
      <w:bodyDiv w:val="1"/>
      <w:marLeft w:val="0"/>
      <w:marRight w:val="0"/>
      <w:marTop w:val="0"/>
      <w:marBottom w:val="0"/>
      <w:divBdr>
        <w:top w:val="none" w:sz="0" w:space="0" w:color="auto"/>
        <w:left w:val="none" w:sz="0" w:space="0" w:color="auto"/>
        <w:bottom w:val="none" w:sz="0" w:space="0" w:color="auto"/>
        <w:right w:val="none" w:sz="0" w:space="0" w:color="auto"/>
      </w:divBdr>
    </w:div>
    <w:div w:id="88234548">
      <w:bodyDiv w:val="1"/>
      <w:marLeft w:val="0"/>
      <w:marRight w:val="0"/>
      <w:marTop w:val="0"/>
      <w:marBottom w:val="0"/>
      <w:divBdr>
        <w:top w:val="none" w:sz="0" w:space="0" w:color="auto"/>
        <w:left w:val="none" w:sz="0" w:space="0" w:color="auto"/>
        <w:bottom w:val="none" w:sz="0" w:space="0" w:color="auto"/>
        <w:right w:val="none" w:sz="0" w:space="0" w:color="auto"/>
      </w:divBdr>
    </w:div>
    <w:div w:id="115948848">
      <w:bodyDiv w:val="1"/>
      <w:marLeft w:val="0"/>
      <w:marRight w:val="0"/>
      <w:marTop w:val="0"/>
      <w:marBottom w:val="0"/>
      <w:divBdr>
        <w:top w:val="none" w:sz="0" w:space="0" w:color="auto"/>
        <w:left w:val="none" w:sz="0" w:space="0" w:color="auto"/>
        <w:bottom w:val="none" w:sz="0" w:space="0" w:color="auto"/>
        <w:right w:val="none" w:sz="0" w:space="0" w:color="auto"/>
      </w:divBdr>
    </w:div>
    <w:div w:id="160315553">
      <w:bodyDiv w:val="1"/>
      <w:marLeft w:val="0"/>
      <w:marRight w:val="0"/>
      <w:marTop w:val="0"/>
      <w:marBottom w:val="0"/>
      <w:divBdr>
        <w:top w:val="none" w:sz="0" w:space="0" w:color="auto"/>
        <w:left w:val="none" w:sz="0" w:space="0" w:color="auto"/>
        <w:bottom w:val="none" w:sz="0" w:space="0" w:color="auto"/>
        <w:right w:val="none" w:sz="0" w:space="0" w:color="auto"/>
      </w:divBdr>
    </w:div>
    <w:div w:id="263853908">
      <w:bodyDiv w:val="1"/>
      <w:marLeft w:val="0"/>
      <w:marRight w:val="0"/>
      <w:marTop w:val="0"/>
      <w:marBottom w:val="0"/>
      <w:divBdr>
        <w:top w:val="none" w:sz="0" w:space="0" w:color="auto"/>
        <w:left w:val="none" w:sz="0" w:space="0" w:color="auto"/>
        <w:bottom w:val="none" w:sz="0" w:space="0" w:color="auto"/>
        <w:right w:val="none" w:sz="0" w:space="0" w:color="auto"/>
      </w:divBdr>
    </w:div>
    <w:div w:id="653529918">
      <w:bodyDiv w:val="1"/>
      <w:marLeft w:val="0"/>
      <w:marRight w:val="0"/>
      <w:marTop w:val="0"/>
      <w:marBottom w:val="0"/>
      <w:divBdr>
        <w:top w:val="none" w:sz="0" w:space="0" w:color="auto"/>
        <w:left w:val="none" w:sz="0" w:space="0" w:color="auto"/>
        <w:bottom w:val="none" w:sz="0" w:space="0" w:color="auto"/>
        <w:right w:val="none" w:sz="0" w:space="0" w:color="auto"/>
      </w:divBdr>
    </w:div>
    <w:div w:id="788015616">
      <w:bodyDiv w:val="1"/>
      <w:marLeft w:val="0"/>
      <w:marRight w:val="0"/>
      <w:marTop w:val="0"/>
      <w:marBottom w:val="0"/>
      <w:divBdr>
        <w:top w:val="none" w:sz="0" w:space="0" w:color="auto"/>
        <w:left w:val="none" w:sz="0" w:space="0" w:color="auto"/>
        <w:bottom w:val="none" w:sz="0" w:space="0" w:color="auto"/>
        <w:right w:val="none" w:sz="0" w:space="0" w:color="auto"/>
      </w:divBdr>
    </w:div>
    <w:div w:id="788550191">
      <w:bodyDiv w:val="1"/>
      <w:marLeft w:val="0"/>
      <w:marRight w:val="0"/>
      <w:marTop w:val="0"/>
      <w:marBottom w:val="0"/>
      <w:divBdr>
        <w:top w:val="none" w:sz="0" w:space="0" w:color="auto"/>
        <w:left w:val="none" w:sz="0" w:space="0" w:color="auto"/>
        <w:bottom w:val="none" w:sz="0" w:space="0" w:color="auto"/>
        <w:right w:val="none" w:sz="0" w:space="0" w:color="auto"/>
      </w:divBdr>
    </w:div>
    <w:div w:id="833110668">
      <w:bodyDiv w:val="1"/>
      <w:marLeft w:val="0"/>
      <w:marRight w:val="0"/>
      <w:marTop w:val="0"/>
      <w:marBottom w:val="0"/>
      <w:divBdr>
        <w:top w:val="none" w:sz="0" w:space="0" w:color="auto"/>
        <w:left w:val="none" w:sz="0" w:space="0" w:color="auto"/>
        <w:bottom w:val="none" w:sz="0" w:space="0" w:color="auto"/>
        <w:right w:val="none" w:sz="0" w:space="0" w:color="auto"/>
      </w:divBdr>
    </w:div>
    <w:div w:id="917178719">
      <w:bodyDiv w:val="1"/>
      <w:marLeft w:val="0"/>
      <w:marRight w:val="0"/>
      <w:marTop w:val="0"/>
      <w:marBottom w:val="0"/>
      <w:divBdr>
        <w:top w:val="none" w:sz="0" w:space="0" w:color="auto"/>
        <w:left w:val="none" w:sz="0" w:space="0" w:color="auto"/>
        <w:bottom w:val="none" w:sz="0" w:space="0" w:color="auto"/>
        <w:right w:val="none" w:sz="0" w:space="0" w:color="auto"/>
      </w:divBdr>
    </w:div>
    <w:div w:id="1093743144">
      <w:bodyDiv w:val="1"/>
      <w:marLeft w:val="0"/>
      <w:marRight w:val="0"/>
      <w:marTop w:val="0"/>
      <w:marBottom w:val="0"/>
      <w:divBdr>
        <w:top w:val="none" w:sz="0" w:space="0" w:color="auto"/>
        <w:left w:val="none" w:sz="0" w:space="0" w:color="auto"/>
        <w:bottom w:val="none" w:sz="0" w:space="0" w:color="auto"/>
        <w:right w:val="none" w:sz="0" w:space="0" w:color="auto"/>
      </w:divBdr>
    </w:div>
    <w:div w:id="1159542611">
      <w:bodyDiv w:val="1"/>
      <w:marLeft w:val="0"/>
      <w:marRight w:val="0"/>
      <w:marTop w:val="0"/>
      <w:marBottom w:val="0"/>
      <w:divBdr>
        <w:top w:val="none" w:sz="0" w:space="0" w:color="auto"/>
        <w:left w:val="none" w:sz="0" w:space="0" w:color="auto"/>
        <w:bottom w:val="none" w:sz="0" w:space="0" w:color="auto"/>
        <w:right w:val="none" w:sz="0" w:space="0" w:color="auto"/>
      </w:divBdr>
    </w:div>
    <w:div w:id="1821460854">
      <w:bodyDiv w:val="1"/>
      <w:marLeft w:val="0"/>
      <w:marRight w:val="0"/>
      <w:marTop w:val="0"/>
      <w:marBottom w:val="0"/>
      <w:divBdr>
        <w:top w:val="none" w:sz="0" w:space="0" w:color="auto"/>
        <w:left w:val="none" w:sz="0" w:space="0" w:color="auto"/>
        <w:bottom w:val="none" w:sz="0" w:space="0" w:color="auto"/>
        <w:right w:val="none" w:sz="0" w:space="0" w:color="auto"/>
      </w:divBdr>
    </w:div>
    <w:div w:id="204986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8E0DCC1-4E87-4284-B41F-B84FCAE8E34A}">
  <ds:schemaRefs>
    <ds:schemaRef ds:uri="http://schemas.openxmlformats.org/officeDocument/2006/bibliography"/>
  </ds:schemaRefs>
</ds:datastoreItem>
</file>

<file path=customXml/itemProps2.xml><?xml version="1.0" encoding="utf-8"?>
<ds:datastoreItem xmlns:ds="http://schemas.openxmlformats.org/officeDocument/2006/customXml" ds:itemID="{7A337D05-D556-4A15-A397-20D5EC8593B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Pages>
  <Words>587</Words>
  <Characters>3450</Characters>
  <Application>Microsoft Office Word</Application>
  <DocSecurity>0</DocSecurity>
  <Lines>128</Lines>
  <Paragraphs>44</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Marguerite Brown</cp:lastModifiedBy>
  <cp:revision>10</cp:revision>
  <cp:lastPrinted>2023-03-13T23:54:00Z</cp:lastPrinted>
  <dcterms:created xsi:type="dcterms:W3CDTF">2025-01-17T02:49:00Z</dcterms:created>
  <dcterms:modified xsi:type="dcterms:W3CDTF">2025-01-24T01:57:00Z</dcterms:modified>
</cp:coreProperties>
</file>